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2A" w:rsidRPr="009D492A" w:rsidRDefault="009D492A" w:rsidP="009D49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Проект </w:t>
      </w:r>
    </w:p>
    <w:p w:rsidR="009D492A" w:rsidRPr="009D492A" w:rsidRDefault="009D492A" w:rsidP="009D492A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ar-SA"/>
        </w:rPr>
      </w:pPr>
      <w:r w:rsidRPr="009D492A"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ar-SA"/>
        </w:rPr>
        <w:t>Российская Федерация</w:t>
      </w:r>
      <w:r w:rsidRPr="009D492A"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ar-SA"/>
        </w:rPr>
        <w:tab/>
      </w:r>
      <w:r w:rsidRPr="009D492A"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ar-SA"/>
        </w:rPr>
        <w:tab/>
      </w:r>
    </w:p>
    <w:p w:rsidR="009D492A" w:rsidRPr="009D492A" w:rsidRDefault="009D492A" w:rsidP="009D4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ar-SA"/>
        </w:rPr>
      </w:pPr>
      <w:r w:rsidRPr="009D492A"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ar-SA"/>
        </w:rPr>
        <w:t>НОВГОРОДСКАЯ ОБЛАСТНАЯ ДУМА</w:t>
      </w:r>
    </w:p>
    <w:p w:rsidR="009D492A" w:rsidRPr="009D492A" w:rsidRDefault="009D492A" w:rsidP="009D4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9D492A" w:rsidRPr="009D492A" w:rsidRDefault="009D492A" w:rsidP="009D4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от                       №</w:t>
      </w: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Великий Новгород</w:t>
      </w: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exact"/>
        <w:ind w:right="510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D49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областном законе</w:t>
      </w:r>
    </w:p>
    <w:p w:rsidR="009D492A" w:rsidRPr="009D492A" w:rsidRDefault="009D492A" w:rsidP="009D492A">
      <w:pPr>
        <w:suppressAutoHyphens/>
        <w:spacing w:after="0" w:line="240" w:lineRule="exact"/>
        <w:ind w:right="510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49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9D49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                         в статью 1 областного закона             «О реализации некоторых положений Трудового кодекса Российской Федерации на территории Новгородской области»</w:t>
      </w:r>
    </w:p>
    <w:p w:rsidR="009D492A" w:rsidRPr="009D492A" w:rsidRDefault="009D492A" w:rsidP="009D492A">
      <w:pPr>
        <w:suppressAutoHyphens/>
        <w:spacing w:after="0" w:line="240" w:lineRule="exact"/>
        <w:ind w:right="510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Новгородская областная Дума </w:t>
      </w: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ПОСТАНОВЛЯЕТ:</w:t>
      </w:r>
    </w:p>
    <w:p w:rsidR="009D492A" w:rsidRPr="009D492A" w:rsidRDefault="009D492A" w:rsidP="009D492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9D492A">
        <w:rPr>
          <w:rFonts w:ascii="Times New Roman" w:eastAsia="Arial" w:hAnsi="Times New Roman" w:cs="Times New Roman"/>
          <w:sz w:val="28"/>
          <w:szCs w:val="20"/>
          <w:lang w:eastAsia="ar-SA"/>
        </w:rPr>
        <w:tab/>
      </w:r>
    </w:p>
    <w:p w:rsidR="009D492A" w:rsidRPr="009D492A" w:rsidRDefault="009D492A" w:rsidP="009D492A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49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 Принять областной закон «О внесении изменений в статью 1 областного закона «О реализации некоторых положений Трудового кодекса Российской Федерации на территории Новгородской области».</w:t>
      </w:r>
    </w:p>
    <w:p w:rsidR="009D492A" w:rsidRPr="009D492A" w:rsidRDefault="009D492A" w:rsidP="009D492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Направить указанный</w:t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областной закон Губернатору Новгородской области Митину С.Г. для обнародования.</w:t>
      </w: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 подготовил  и завизировал:</w:t>
      </w: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Руководитель департамента труда</w:t>
      </w:r>
    </w:p>
    <w:p w:rsidR="009D492A" w:rsidRPr="009D492A" w:rsidRDefault="009D492A" w:rsidP="009D49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 социальной защиты населения </w:t>
      </w:r>
    </w:p>
    <w:p w:rsidR="009D492A" w:rsidRPr="009D492A" w:rsidRDefault="009D492A" w:rsidP="009D49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Новгородской области</w:t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Н.Н. Ренкас</w:t>
      </w: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Согласовано:</w:t>
      </w:r>
    </w:p>
    <w:p w:rsidR="009D492A" w:rsidRPr="009D492A" w:rsidRDefault="009D492A" w:rsidP="009D4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Заместитель Губернатора</w:t>
      </w:r>
    </w:p>
    <w:p w:rsidR="009D492A" w:rsidRPr="009D492A" w:rsidRDefault="009D492A" w:rsidP="009D49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Новгородской области</w:t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А.В. Смирнов</w:t>
      </w:r>
    </w:p>
    <w:p w:rsidR="009D492A" w:rsidRPr="009D492A" w:rsidRDefault="009D492A" w:rsidP="009D49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комитета</w:t>
      </w:r>
    </w:p>
    <w:p w:rsidR="009D492A" w:rsidRPr="009D492A" w:rsidRDefault="009D492A" w:rsidP="009D49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правового обеспечения</w:t>
      </w:r>
    </w:p>
    <w:p w:rsidR="009D492A" w:rsidRPr="009D492A" w:rsidRDefault="009D492A" w:rsidP="009D492A">
      <w:pPr>
        <w:keepNext/>
        <w:tabs>
          <w:tab w:val="left" w:pos="7371"/>
          <w:tab w:val="left" w:pos="7655"/>
        </w:tabs>
        <w:suppressAutoHyphens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Правительства Новгородской</w:t>
      </w:r>
    </w:p>
    <w:p w:rsidR="009D492A" w:rsidRPr="009D492A" w:rsidRDefault="009D492A" w:rsidP="009D492A">
      <w:pPr>
        <w:keepNext/>
        <w:tabs>
          <w:tab w:val="left" w:pos="7371"/>
          <w:tab w:val="left" w:pos="7655"/>
        </w:tabs>
        <w:suppressAutoHyphens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области </w:t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М.В. Котова</w:t>
      </w:r>
    </w:p>
    <w:p w:rsidR="009D492A" w:rsidRPr="009D492A" w:rsidRDefault="009D492A" w:rsidP="009D4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492A" w:rsidRPr="009D492A" w:rsidRDefault="009D492A" w:rsidP="009D49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Руководитель департамента</w:t>
      </w:r>
    </w:p>
    <w:p w:rsidR="009D492A" w:rsidRDefault="009D492A" w:rsidP="009D49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>финансов Новгородской области</w:t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9D492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Е.В. Солдатова</w:t>
      </w:r>
      <w:bookmarkStart w:id="0" w:name="_GoBack"/>
      <w:bookmarkEnd w:id="0"/>
    </w:p>
    <w:p w:rsidR="003F57F1" w:rsidRDefault="003F57F1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 w:type="page"/>
      </w:r>
    </w:p>
    <w:p w:rsidR="003F57F1" w:rsidRPr="0034487B" w:rsidRDefault="003F57F1" w:rsidP="003F57F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4487B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</w:t>
      </w:r>
    </w:p>
    <w:p w:rsidR="003F57F1" w:rsidRPr="0034487B" w:rsidRDefault="003F57F1" w:rsidP="003F57F1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34487B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внесен</w:t>
      </w:r>
      <w:proofErr w:type="gramEnd"/>
      <w:r w:rsidRPr="0034487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Губернатором</w:t>
      </w:r>
    </w:p>
    <w:p w:rsidR="003F57F1" w:rsidRPr="0034487B" w:rsidRDefault="003F57F1" w:rsidP="003F57F1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4487B">
        <w:rPr>
          <w:rFonts w:ascii="Times New Roman" w:eastAsia="Times New Roman" w:hAnsi="Times New Roman" w:cs="Times New Roman"/>
          <w:sz w:val="28"/>
          <w:szCs w:val="24"/>
          <w:lang w:eastAsia="ar-SA"/>
        </w:rPr>
        <w:t>Новгородской области</w:t>
      </w:r>
    </w:p>
    <w:p w:rsidR="003F57F1" w:rsidRPr="0034487B" w:rsidRDefault="003F57F1" w:rsidP="003F57F1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4487B">
        <w:rPr>
          <w:rFonts w:ascii="Times New Roman" w:eastAsia="Times New Roman" w:hAnsi="Times New Roman" w:cs="Times New Roman"/>
          <w:sz w:val="28"/>
          <w:szCs w:val="24"/>
          <w:lang w:eastAsia="ar-SA"/>
        </w:rPr>
        <w:t>Митиным С.Г.</w:t>
      </w:r>
    </w:p>
    <w:p w:rsidR="003F57F1" w:rsidRPr="0034487B" w:rsidRDefault="003F57F1" w:rsidP="003F5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57F1" w:rsidRPr="0034487B" w:rsidRDefault="003F57F1" w:rsidP="003F5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34487B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>Российская Федерация</w:t>
      </w:r>
    </w:p>
    <w:p w:rsidR="003F57F1" w:rsidRPr="0034487B" w:rsidRDefault="003F57F1" w:rsidP="003F57F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4487B">
        <w:rPr>
          <w:rFonts w:ascii="Times New Roman" w:eastAsia="Times New Roman" w:hAnsi="Times New Roman" w:cs="Times New Roman"/>
          <w:sz w:val="32"/>
          <w:szCs w:val="32"/>
          <w:lang w:eastAsia="ar-SA"/>
        </w:rPr>
        <w:t>НОВГОРОДСКАЯ ОБЛАСТЬ</w:t>
      </w:r>
    </w:p>
    <w:p w:rsidR="003F57F1" w:rsidRPr="0034487B" w:rsidRDefault="003F57F1" w:rsidP="003F5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57F1" w:rsidRPr="0034487B" w:rsidRDefault="003F57F1" w:rsidP="003F57F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4487B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О Б Л А С Т Н О Й  </w:t>
      </w:r>
      <w:proofErr w:type="gramStart"/>
      <w:r w:rsidRPr="0034487B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З</w:t>
      </w:r>
      <w:proofErr w:type="gramEnd"/>
      <w:r w:rsidRPr="0034487B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А К О Н</w:t>
      </w:r>
    </w:p>
    <w:p w:rsidR="003F57F1" w:rsidRPr="0034487B" w:rsidRDefault="003F57F1" w:rsidP="003F5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3F57F1" w:rsidRPr="0034487B" w:rsidRDefault="003F57F1" w:rsidP="003F57F1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87B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«</w:t>
      </w:r>
      <w:r w:rsidRPr="003448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й в статью</w:t>
      </w:r>
      <w:r w:rsidRPr="003448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3448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областно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</w:t>
      </w:r>
      <w:r w:rsidRPr="003448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34487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«О реализации некоторых положений Трудового кодекса Российской Федерации на территории Новгородской области»</w:t>
      </w:r>
    </w:p>
    <w:p w:rsidR="003F57F1" w:rsidRPr="0034487B" w:rsidRDefault="003F57F1" w:rsidP="003F5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3F57F1" w:rsidRPr="0034487B" w:rsidRDefault="003F57F1" w:rsidP="003F57F1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708" w:firstLine="708"/>
        <w:outlineLvl w:val="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34487B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Принят</w:t>
      </w:r>
      <w:proofErr w:type="gramEnd"/>
      <w:r w:rsidRPr="0034487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областной Думой______________2016 года</w:t>
      </w:r>
    </w:p>
    <w:p w:rsidR="003F57F1" w:rsidRPr="0034487B" w:rsidRDefault="003F57F1" w:rsidP="003F57F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7F1" w:rsidRPr="0034487B" w:rsidRDefault="003F57F1" w:rsidP="003F57F1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48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</w:p>
    <w:p w:rsidR="003F57F1" w:rsidRDefault="003F57F1" w:rsidP="003F57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448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статью 1 </w:t>
      </w:r>
      <w:r w:rsidRPr="003448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областно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Pr="003448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3448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26.12.2014 № 699-ОЗ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Pr="003448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 реализации некоторых положений Трудового кодекса Российской Федерации на территории Новгородской области»</w:t>
      </w:r>
      <w:r w:rsidRPr="0034487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(газета «Новгородские ведомости» от 31.12.2014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02.09.2016</w:t>
      </w:r>
      <w:r w:rsidRPr="0034487B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изменения, дополнив ее частями 3 и 4 следующего содержания:</w:t>
      </w:r>
    </w:p>
    <w:p w:rsidR="003F57F1" w:rsidRDefault="003F57F1" w:rsidP="003F57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Предельный уровень соотношения среднемесячной заработной платы </w:t>
      </w:r>
      <w:r w:rsidRPr="0034487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руководителей, их заместителей, главных бухгалтеров территориального фонда обязательного медицинского страхования, областных государственных учреждений, государственных унитарных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фонда, учреждений, предприятий (без учета заработной платы соответствующего руководителя, его заместителей, главного бухгалтера) определяется государственным органом, организацией, осуществляющими функции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 учредителя соответствующих фонда, учреждений, предприятий, в размере, не превышающем размера, который установлен нормативными правовыми актами Правительства Новгородской области.</w:t>
      </w:r>
    </w:p>
    <w:p w:rsidR="003F57F1" w:rsidRDefault="003F57F1" w:rsidP="003F57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учета предельного уровня соотношения размеров среднемесячной заработной платы, указанного в части 3 настоящей статьи, могут быть установлены условия оплаты труда руководителей, их заместителей, главных бухгалтеров территориального фонда обязательного медицинского страхования, областных государственных учреждений, государственных унитарных предприятий, включенных в перечень, утвержденный постановлением Новгородской областной Думы.».</w:t>
      </w:r>
      <w:proofErr w:type="gramEnd"/>
    </w:p>
    <w:p w:rsidR="003F57F1" w:rsidRPr="00306929" w:rsidRDefault="003F57F1" w:rsidP="003F57F1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F57F1" w:rsidRPr="0034487B" w:rsidRDefault="003F57F1" w:rsidP="003F57F1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48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2</w:t>
      </w:r>
    </w:p>
    <w:p w:rsidR="003F57F1" w:rsidRDefault="003F57F1" w:rsidP="003F57F1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87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областной закон вступает в силу через десять дней после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3F57F1" w:rsidRPr="004C0A53" w:rsidRDefault="003F57F1" w:rsidP="003F5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4C0A5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ПОЯСНИТЕЛЬНАЯ ЗАПИСКА</w:t>
      </w:r>
    </w:p>
    <w:p w:rsidR="003F57F1" w:rsidRPr="004C0A53" w:rsidRDefault="003F57F1" w:rsidP="003F57F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4C0A5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 проекту областного закона</w:t>
      </w:r>
    </w:p>
    <w:p w:rsidR="003F57F1" w:rsidRPr="004C0A53" w:rsidRDefault="003F57F1" w:rsidP="003F57F1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0A5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«</w:t>
      </w:r>
      <w:r w:rsidRPr="004C0A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й</w:t>
      </w:r>
      <w:r w:rsidRPr="004C0A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статью 1 </w:t>
      </w:r>
      <w:r w:rsidRPr="004C0A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областно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</w:t>
      </w:r>
      <w:r w:rsidRPr="004C0A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4C0A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«О реализации некоторых положений Трудового кодекса Российской Федерации на территории Новгородской области»</w:t>
      </w:r>
    </w:p>
    <w:p w:rsidR="003F57F1" w:rsidRPr="004C0A53" w:rsidRDefault="003F57F1" w:rsidP="003F5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областного закона 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статью 1 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реализации некоторых положений Трудового кодекса Российской Федерации на территории Новгородской области» (далее – проект областного закона) разработан в связи с необходимостью приведения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областного закона 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соответствие с федеральным законодательством.</w:t>
      </w:r>
    </w:p>
    <w:p w:rsidR="003F57F1" w:rsidRDefault="003F57F1" w:rsidP="003F5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3 июля 2016 года № 347-ФЗ «О внесении изменений в Трудовой кодекс Российской Федерации» (далее –                Закон № 347-ФЗ) внесены изменения в статью 145 Трудового кодекса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оссийской Федерации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ыми нормативными правовыми актами субъектов Российской Федерации устанавливается размер предельного уровня соотношения среднемесячной заработной платы для руководителей, их заместителей, главных бухгалтеров территориальных фондов обязательного медицинского страхования, государственных учреждений субъектов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Федерации, государственных унитарных предприятий субъектов Российской Федерации, формируемой за счет всех источников финансового обеспечения и рассчитываемой за календарный год, и среднемесячной заработной платы иных работников указанных организаций. При этом установленные предельные уровни соотношения среднемесячной заработной платы применяются с 1 января 2017 года.</w:t>
      </w:r>
    </w:p>
    <w:p w:rsidR="003F57F1" w:rsidRPr="004C0A53" w:rsidRDefault="003F57F1" w:rsidP="003F5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областного закона «О реализации некоторых положений Трудового кодекса Российской Федерации на территории Новгородской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дополнена частью 3 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учетом положений Закона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>№ 347-ФЗ.</w:t>
      </w:r>
    </w:p>
    <w:p w:rsidR="003F57F1" w:rsidRPr="004C0A53" w:rsidRDefault="003F57F1" w:rsidP="003F5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0A5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Принятие областного закона 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статью 1 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C0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реализации некоторых положений Трудового кодекса Российской Федерации на территории Новгородской области»</w:t>
      </w:r>
      <w:r w:rsidRPr="004C0A5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не потребует выделения дополнительных средств областного бюджета.</w:t>
      </w:r>
    </w:p>
    <w:p w:rsidR="003F57F1" w:rsidRDefault="003F57F1" w:rsidP="003F57F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C0A5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проведении первичной </w:t>
      </w:r>
      <w:proofErr w:type="spellStart"/>
      <w:r w:rsidRPr="004C0A53">
        <w:rPr>
          <w:rFonts w:ascii="Times New Roman" w:eastAsia="Arial" w:hAnsi="Times New Roman" w:cs="Times New Roman"/>
          <w:sz w:val="28"/>
          <w:szCs w:val="28"/>
          <w:lang w:eastAsia="ar-SA"/>
        </w:rPr>
        <w:t>антикоррупционной</w:t>
      </w:r>
      <w:proofErr w:type="spellEnd"/>
      <w:r w:rsidRPr="004C0A5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экспертизы представленного проекта областного закона положений, способствующих созданию условий для проявления коррупции, не выявлено.</w:t>
      </w:r>
    </w:p>
    <w:p w:rsidR="003F57F1" w:rsidRPr="004C0A53" w:rsidRDefault="003F57F1" w:rsidP="003F57F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Arial" w:eastAsia="Arial" w:hAnsi="Arial" w:cs="Arial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Замечания и предложения комитета правового обеспечения Правительства Новгородской области в процессе доработки проекта областного закона учтены в полном объеме.</w:t>
      </w:r>
    </w:p>
    <w:p w:rsidR="003F57F1" w:rsidRPr="004C0A53" w:rsidRDefault="003F57F1" w:rsidP="003F57F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57F1" w:rsidRPr="004C0A53" w:rsidRDefault="003F57F1" w:rsidP="003F57F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57F1" w:rsidRPr="004C0A53" w:rsidRDefault="003F57F1" w:rsidP="003F57F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57F1" w:rsidRPr="004C0A53" w:rsidRDefault="003F57F1" w:rsidP="003F57F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C0A5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Руководитель департамента труда</w:t>
      </w:r>
    </w:p>
    <w:p w:rsidR="003F57F1" w:rsidRPr="004C0A53" w:rsidRDefault="003F57F1" w:rsidP="003F57F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C0A5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и социальной защиты населения </w:t>
      </w:r>
    </w:p>
    <w:p w:rsidR="003F57F1" w:rsidRPr="004C0A53" w:rsidRDefault="003F57F1" w:rsidP="003F57F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A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Новгородской области</w:t>
      </w:r>
      <w:r w:rsidRPr="004C0A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C0A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C0A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C0A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C0A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C0A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C0A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proofErr w:type="spellStart"/>
      <w:r w:rsidRPr="004C0A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Н.Н.Ренкас</w:t>
      </w:r>
      <w:proofErr w:type="spellEnd"/>
    </w:p>
    <w:p w:rsidR="003F57F1" w:rsidRDefault="003F57F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3F57F1" w:rsidRPr="003F57F1" w:rsidRDefault="003F57F1" w:rsidP="003F57F1">
      <w:pPr>
        <w:keepNext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3F57F1">
        <w:rPr>
          <w:rFonts w:ascii="Times New Roman" w:eastAsia="Times New Roman" w:hAnsi="Times New Roman" w:cs="Times New Roman"/>
          <w:b/>
          <w:bCs/>
          <w:sz w:val="28"/>
          <w:lang w:eastAsia="ar-SA"/>
        </w:rPr>
        <w:t>ФИНАНСОВО-ЭКОНОМИЧЕСКОЕ ОБОСНОВАНИЕ</w:t>
      </w:r>
    </w:p>
    <w:p w:rsidR="003F57F1" w:rsidRPr="003F57F1" w:rsidRDefault="003F57F1" w:rsidP="003F57F1">
      <w:pPr>
        <w:keepNext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3F57F1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к проекту областного закона</w:t>
      </w:r>
    </w:p>
    <w:p w:rsidR="003F57F1" w:rsidRPr="003F57F1" w:rsidRDefault="003F57F1" w:rsidP="003F57F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7F1">
        <w:rPr>
          <w:rFonts w:ascii="Times New Roman" w:eastAsia="Times New Roman" w:hAnsi="Times New Roman" w:cs="Times New Roman"/>
          <w:b/>
          <w:bCs/>
          <w:sz w:val="28"/>
          <w:lang w:eastAsia="ar-SA"/>
        </w:rPr>
        <w:t>«</w:t>
      </w:r>
      <w:r w:rsidRPr="003F57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в статью 1 областного закона «О реализации некоторых положений Трудового кодекса Российской Федерации на территории Новгородской области»</w:t>
      </w:r>
    </w:p>
    <w:p w:rsidR="003F57F1" w:rsidRPr="003F57F1" w:rsidRDefault="003F57F1" w:rsidP="003F57F1">
      <w:pPr>
        <w:jc w:val="center"/>
        <w:rPr>
          <w:rFonts w:ascii="Times New Roman" w:eastAsia="Times New Roman" w:hAnsi="Times New Roman" w:cs="Times New Roman"/>
          <w:lang w:eastAsia="ar-SA"/>
        </w:rPr>
      </w:pPr>
    </w:p>
    <w:p w:rsidR="003F57F1" w:rsidRPr="003F57F1" w:rsidRDefault="003F57F1" w:rsidP="003F57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57F1">
        <w:rPr>
          <w:rFonts w:ascii="Times New Roman" w:hAnsi="Times New Roman"/>
          <w:sz w:val="28"/>
          <w:szCs w:val="28"/>
        </w:rPr>
        <w:t>Принятие проекта областного закона «О внесении изменений                          в статью 1 областного закона «О реализации некоторых положений Трудового кодекса Российской Федерации на территории Новгородской области»  не повлечет изменения размера доходов и расходов областного бюджета.</w:t>
      </w:r>
    </w:p>
    <w:p w:rsidR="003F57F1" w:rsidRPr="003F57F1" w:rsidRDefault="003F57F1" w:rsidP="003F57F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7F1" w:rsidRPr="003F57F1" w:rsidRDefault="003F57F1" w:rsidP="003F57F1">
      <w:pPr>
        <w:spacing w:line="240" w:lineRule="exact"/>
        <w:jc w:val="both"/>
        <w:rPr>
          <w:rFonts w:ascii="Times New Roman" w:eastAsia="Arial" w:hAnsi="Times New Roman" w:cs="Arial"/>
          <w:sz w:val="28"/>
          <w:szCs w:val="28"/>
        </w:rPr>
      </w:pPr>
    </w:p>
    <w:p w:rsidR="003F57F1" w:rsidRPr="003F57F1" w:rsidRDefault="003F57F1" w:rsidP="003F57F1">
      <w:pPr>
        <w:spacing w:line="240" w:lineRule="exact"/>
        <w:jc w:val="both"/>
        <w:rPr>
          <w:rFonts w:ascii="Times New Roman" w:eastAsia="Arial" w:hAnsi="Times New Roman" w:cs="Arial"/>
          <w:sz w:val="28"/>
          <w:szCs w:val="28"/>
        </w:rPr>
      </w:pPr>
    </w:p>
    <w:p w:rsidR="003F57F1" w:rsidRPr="003F57F1" w:rsidRDefault="003F57F1" w:rsidP="003F57F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3F57F1">
        <w:rPr>
          <w:rFonts w:ascii="Times New Roman" w:eastAsia="Times New Roman" w:hAnsi="Times New Roman" w:cs="Times New Roman"/>
          <w:b/>
          <w:sz w:val="28"/>
          <w:lang w:eastAsia="ar-SA"/>
        </w:rPr>
        <w:t>Руководитель департамента труда</w:t>
      </w:r>
    </w:p>
    <w:p w:rsidR="003F57F1" w:rsidRPr="003F57F1" w:rsidRDefault="003F57F1" w:rsidP="003F57F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3F57F1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и социальной защиты населения </w:t>
      </w:r>
    </w:p>
    <w:p w:rsidR="003F57F1" w:rsidRPr="003F57F1" w:rsidRDefault="003F57F1" w:rsidP="003F57F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3F57F1">
        <w:rPr>
          <w:rFonts w:ascii="Times New Roman" w:eastAsia="Times New Roman" w:hAnsi="Times New Roman" w:cs="Times New Roman"/>
          <w:b/>
          <w:sz w:val="28"/>
          <w:lang w:eastAsia="ar-SA"/>
        </w:rPr>
        <w:t>Новгородской области</w:t>
      </w:r>
      <w:r w:rsidRPr="003F57F1">
        <w:rPr>
          <w:rFonts w:ascii="Times New Roman" w:eastAsia="Times New Roman" w:hAnsi="Times New Roman" w:cs="Times New Roman"/>
          <w:b/>
          <w:sz w:val="28"/>
          <w:lang w:eastAsia="ar-SA"/>
        </w:rPr>
        <w:tab/>
      </w:r>
      <w:r w:rsidRPr="003F57F1">
        <w:rPr>
          <w:rFonts w:ascii="Times New Roman" w:eastAsia="Times New Roman" w:hAnsi="Times New Roman" w:cs="Times New Roman"/>
          <w:b/>
          <w:sz w:val="28"/>
          <w:lang w:eastAsia="ar-SA"/>
        </w:rPr>
        <w:tab/>
      </w:r>
      <w:r w:rsidRPr="003F57F1">
        <w:rPr>
          <w:rFonts w:ascii="Times New Roman" w:eastAsia="Times New Roman" w:hAnsi="Times New Roman" w:cs="Times New Roman"/>
          <w:b/>
          <w:sz w:val="28"/>
          <w:lang w:eastAsia="ar-SA"/>
        </w:rPr>
        <w:tab/>
      </w:r>
      <w:r w:rsidRPr="003F57F1">
        <w:rPr>
          <w:rFonts w:ascii="Times New Roman" w:eastAsia="Times New Roman" w:hAnsi="Times New Roman" w:cs="Times New Roman"/>
          <w:b/>
          <w:sz w:val="28"/>
          <w:lang w:eastAsia="ar-SA"/>
        </w:rPr>
        <w:tab/>
      </w:r>
      <w:r w:rsidRPr="003F57F1">
        <w:rPr>
          <w:rFonts w:ascii="Times New Roman" w:eastAsia="Times New Roman" w:hAnsi="Times New Roman" w:cs="Times New Roman"/>
          <w:b/>
          <w:sz w:val="28"/>
          <w:lang w:eastAsia="ar-SA"/>
        </w:rPr>
        <w:tab/>
      </w:r>
      <w:r w:rsidRPr="003F57F1">
        <w:rPr>
          <w:rFonts w:ascii="Times New Roman" w:eastAsia="Times New Roman" w:hAnsi="Times New Roman" w:cs="Times New Roman"/>
          <w:b/>
          <w:sz w:val="28"/>
          <w:lang w:eastAsia="ar-SA"/>
        </w:rPr>
        <w:tab/>
      </w:r>
      <w:r w:rsidRPr="003F57F1">
        <w:rPr>
          <w:rFonts w:ascii="Times New Roman" w:eastAsia="Times New Roman" w:hAnsi="Times New Roman" w:cs="Times New Roman"/>
          <w:b/>
          <w:sz w:val="28"/>
          <w:lang w:eastAsia="ar-SA"/>
        </w:rPr>
        <w:tab/>
      </w:r>
      <w:proofErr w:type="spellStart"/>
      <w:r w:rsidRPr="003F57F1">
        <w:rPr>
          <w:rFonts w:ascii="Times New Roman" w:eastAsia="Times New Roman" w:hAnsi="Times New Roman" w:cs="Times New Roman"/>
          <w:b/>
          <w:sz w:val="28"/>
          <w:lang w:eastAsia="ar-SA"/>
        </w:rPr>
        <w:t>Н.Н.Ренкас</w:t>
      </w:r>
      <w:proofErr w:type="spellEnd"/>
    </w:p>
    <w:p w:rsidR="003F57F1" w:rsidRPr="0034487B" w:rsidRDefault="003F57F1" w:rsidP="003F57F1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F57F1" w:rsidRPr="0034487B" w:rsidSect="00223D73">
      <w:pgSz w:w="11906" w:h="16838"/>
      <w:pgMar w:top="1134" w:right="567" w:bottom="1134" w:left="1985" w:header="851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AD" w:rsidRDefault="007903AD" w:rsidP="007903AD">
      <w:pPr>
        <w:spacing w:after="0" w:line="240" w:lineRule="auto"/>
      </w:pPr>
      <w:r>
        <w:separator/>
      </w:r>
    </w:p>
  </w:endnote>
  <w:endnote w:type="continuationSeparator" w:id="0">
    <w:p w:rsidR="007903AD" w:rsidRDefault="007903AD" w:rsidP="0079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AD" w:rsidRDefault="007903AD" w:rsidP="007903AD">
      <w:pPr>
        <w:spacing w:after="0" w:line="240" w:lineRule="auto"/>
      </w:pPr>
      <w:r>
        <w:separator/>
      </w:r>
    </w:p>
  </w:footnote>
  <w:footnote w:type="continuationSeparator" w:id="0">
    <w:p w:rsidR="007903AD" w:rsidRDefault="007903AD" w:rsidP="00790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92A"/>
    <w:rsid w:val="002368F4"/>
    <w:rsid w:val="003F57F1"/>
    <w:rsid w:val="007903AD"/>
    <w:rsid w:val="009D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492A"/>
  </w:style>
  <w:style w:type="paragraph" w:styleId="a5">
    <w:name w:val="footer"/>
    <w:basedOn w:val="a"/>
    <w:link w:val="a6"/>
    <w:uiPriority w:val="99"/>
    <w:semiHidden/>
    <w:unhideWhenUsed/>
    <w:rsid w:val="009D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4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492A"/>
  </w:style>
  <w:style w:type="paragraph" w:styleId="a5">
    <w:name w:val="footer"/>
    <w:basedOn w:val="a"/>
    <w:link w:val="a6"/>
    <w:uiPriority w:val="99"/>
    <w:semiHidden/>
    <w:unhideWhenUsed/>
    <w:rsid w:val="009D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4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5177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Мервинская В.П.</dc:creator>
  <cp:lastModifiedBy>Аппарат областной Думы</cp:lastModifiedBy>
  <cp:revision>2</cp:revision>
  <dcterms:created xsi:type="dcterms:W3CDTF">2016-10-14T07:01:00Z</dcterms:created>
  <dcterms:modified xsi:type="dcterms:W3CDTF">2016-10-14T07:01:00Z</dcterms:modified>
</cp:coreProperties>
</file>