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A95" w:rsidRDefault="003C7A95" w:rsidP="003C7A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 о деятельности фракции «Единая Россия»</w:t>
      </w:r>
    </w:p>
    <w:p w:rsidR="003C7A95" w:rsidRDefault="003C7A95" w:rsidP="003C7A95">
      <w:pPr>
        <w:jc w:val="center"/>
        <w:rPr>
          <w:b/>
          <w:spacing w:val="-12"/>
          <w:sz w:val="32"/>
          <w:szCs w:val="32"/>
        </w:rPr>
      </w:pPr>
      <w:r>
        <w:rPr>
          <w:b/>
          <w:spacing w:val="-12"/>
          <w:sz w:val="32"/>
          <w:szCs w:val="32"/>
        </w:rPr>
        <w:t xml:space="preserve">в Новгородской областной Думе за </w:t>
      </w:r>
      <w:r w:rsidR="00D96595">
        <w:rPr>
          <w:b/>
          <w:spacing w:val="-12"/>
          <w:sz w:val="32"/>
          <w:szCs w:val="32"/>
        </w:rPr>
        <w:t>но</w:t>
      </w:r>
      <w:r>
        <w:rPr>
          <w:b/>
          <w:spacing w:val="-12"/>
          <w:sz w:val="32"/>
          <w:szCs w:val="32"/>
        </w:rPr>
        <w:t>ябрь 2014 года</w:t>
      </w:r>
    </w:p>
    <w:p w:rsidR="003C7A95" w:rsidRDefault="003C7A95" w:rsidP="003C7A95">
      <w:pPr>
        <w:jc w:val="center"/>
        <w:rPr>
          <w:b/>
          <w:spacing w:val="-12"/>
          <w:sz w:val="32"/>
          <w:szCs w:val="32"/>
        </w:rPr>
      </w:pPr>
    </w:p>
    <w:p w:rsidR="00D96595" w:rsidRPr="00F87924" w:rsidRDefault="003C7A95" w:rsidP="00D96595">
      <w:pPr>
        <w:spacing w:line="280" w:lineRule="exact"/>
        <w:ind w:firstLine="851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</w:t>
      </w:r>
      <w:r w:rsidR="00D00589">
        <w:rPr>
          <w:color w:val="000000"/>
          <w:sz w:val="28"/>
          <w:szCs w:val="28"/>
        </w:rPr>
        <w:t>но</w:t>
      </w:r>
      <w:r>
        <w:rPr>
          <w:color w:val="000000"/>
          <w:sz w:val="28"/>
          <w:szCs w:val="28"/>
        </w:rPr>
        <w:t xml:space="preserve">ябре депутаты, </w:t>
      </w:r>
      <w:r>
        <w:rPr>
          <w:color w:val="000000"/>
          <w:spacing w:val="-8"/>
          <w:sz w:val="28"/>
          <w:szCs w:val="28"/>
        </w:rPr>
        <w:t xml:space="preserve">члены фракции </w:t>
      </w:r>
      <w:r>
        <w:rPr>
          <w:color w:val="000000"/>
          <w:sz w:val="28"/>
          <w:szCs w:val="28"/>
        </w:rPr>
        <w:t>«Единая Россия»</w:t>
      </w:r>
      <w:r>
        <w:rPr>
          <w:color w:val="000000"/>
          <w:spacing w:val="-8"/>
          <w:sz w:val="28"/>
          <w:szCs w:val="28"/>
        </w:rPr>
        <w:t xml:space="preserve"> рассмотрели следующие вопросы: </w:t>
      </w:r>
      <w:r w:rsidR="00D96595">
        <w:rPr>
          <w:sz w:val="28"/>
          <w:szCs w:val="28"/>
        </w:rPr>
        <w:t>о</w:t>
      </w:r>
      <w:r w:rsidR="00D96595" w:rsidRPr="00F87924">
        <w:rPr>
          <w:sz w:val="28"/>
          <w:szCs w:val="28"/>
        </w:rPr>
        <w:t>б основной и дополнительной повестке дня очередного заседа</w:t>
      </w:r>
      <w:r w:rsidR="00D96595">
        <w:rPr>
          <w:sz w:val="28"/>
          <w:szCs w:val="28"/>
        </w:rPr>
        <w:t>ния Новгородской областной Думы; о</w:t>
      </w:r>
      <w:r w:rsidR="00D96595" w:rsidRPr="00F87924">
        <w:rPr>
          <w:bCs/>
          <w:sz w:val="28"/>
          <w:szCs w:val="28"/>
        </w:rPr>
        <w:t xml:space="preserve"> проекте областного закона «О сроке полномочий представительных органов муниципальных образований Новгородкой области и порядке формирования представительных органов муниципальных районов Новгородской области, сроке полномочий и порядке избрания глав муниципальных образований Новгородской области» (второе чтение)</w:t>
      </w:r>
      <w:r w:rsidR="00D96595">
        <w:rPr>
          <w:bCs/>
          <w:sz w:val="28"/>
          <w:szCs w:val="28"/>
        </w:rPr>
        <w:t>;</w:t>
      </w:r>
      <w:proofErr w:type="gramEnd"/>
      <w:r w:rsidR="00D96595">
        <w:rPr>
          <w:bCs/>
          <w:sz w:val="28"/>
          <w:szCs w:val="28"/>
        </w:rPr>
        <w:t xml:space="preserve"> </w:t>
      </w:r>
      <w:proofErr w:type="gramStart"/>
      <w:r w:rsidR="00D96595">
        <w:rPr>
          <w:bCs/>
          <w:sz w:val="28"/>
          <w:szCs w:val="28"/>
        </w:rPr>
        <w:t>о</w:t>
      </w:r>
      <w:r w:rsidR="00D96595" w:rsidRPr="00F87924">
        <w:rPr>
          <w:bCs/>
          <w:spacing w:val="-4"/>
          <w:sz w:val="28"/>
          <w:szCs w:val="28"/>
        </w:rPr>
        <w:t xml:space="preserve"> проекте областного закона «Об областном бюджете на 2015 год и на пла</w:t>
      </w:r>
      <w:r w:rsidR="00D96595">
        <w:rPr>
          <w:bCs/>
          <w:spacing w:val="-4"/>
          <w:sz w:val="28"/>
          <w:szCs w:val="28"/>
        </w:rPr>
        <w:t>новый период 2016 и 2017 годов»; о</w:t>
      </w:r>
      <w:r w:rsidR="00D96595" w:rsidRPr="00F87924">
        <w:rPr>
          <w:bCs/>
          <w:spacing w:val="-4"/>
          <w:sz w:val="28"/>
          <w:szCs w:val="28"/>
        </w:rPr>
        <w:t xml:space="preserve"> проекте областного закона </w:t>
      </w:r>
      <w:r w:rsidR="00D96595" w:rsidRPr="00F87924">
        <w:rPr>
          <w:sz w:val="28"/>
          <w:szCs w:val="28"/>
        </w:rPr>
        <w:t>«</w:t>
      </w:r>
      <w:r w:rsidR="00D96595" w:rsidRPr="00F87924">
        <w:rPr>
          <w:spacing w:val="-2"/>
          <w:sz w:val="28"/>
          <w:szCs w:val="28"/>
        </w:rPr>
        <w:t xml:space="preserve">О </w:t>
      </w:r>
      <w:r w:rsidR="00D96595" w:rsidRPr="00F87924">
        <w:rPr>
          <w:sz w:val="28"/>
          <w:szCs w:val="28"/>
        </w:rPr>
        <w:t>мерах социальной поддержки педагогическим работникам организаций, осуществляющих образовательную деятельность, расположенных в сельской местности, посёлках городс</w:t>
      </w:r>
      <w:r w:rsidR="00D96595">
        <w:rPr>
          <w:sz w:val="28"/>
          <w:szCs w:val="28"/>
        </w:rPr>
        <w:t>кого типа Новгородской области»; о</w:t>
      </w:r>
      <w:r w:rsidR="00D96595" w:rsidRPr="00B57583">
        <w:rPr>
          <w:bCs/>
          <w:sz w:val="28"/>
          <w:szCs w:val="28"/>
        </w:rPr>
        <w:t xml:space="preserve"> проекте федерального закона № 555597-6 «О промышленной политике в Российской Федерации».</w:t>
      </w:r>
      <w:proofErr w:type="gramEnd"/>
    </w:p>
    <w:p w:rsidR="00B62FEF" w:rsidRDefault="00D96595" w:rsidP="00B62FEF">
      <w:pPr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второму вопросу слушали </w:t>
      </w:r>
      <w:proofErr w:type="spellStart"/>
      <w:r>
        <w:rPr>
          <w:sz w:val="28"/>
          <w:szCs w:val="28"/>
        </w:rPr>
        <w:t>Бойцева</w:t>
      </w:r>
      <w:proofErr w:type="spellEnd"/>
      <w:r>
        <w:rPr>
          <w:sz w:val="28"/>
          <w:szCs w:val="28"/>
        </w:rPr>
        <w:t xml:space="preserve"> А.А</w:t>
      </w:r>
      <w:r w:rsidRPr="004E297C">
        <w:rPr>
          <w:sz w:val="28"/>
          <w:szCs w:val="28"/>
        </w:rPr>
        <w:t xml:space="preserve">. </w:t>
      </w:r>
      <w:r w:rsidR="00B62FEF" w:rsidRPr="00333688">
        <w:rPr>
          <w:sz w:val="28"/>
          <w:szCs w:val="28"/>
        </w:rPr>
        <w:t>Анатолий Александрович</w:t>
      </w:r>
      <w:r w:rsidR="00CC796A">
        <w:rPr>
          <w:sz w:val="28"/>
          <w:szCs w:val="28"/>
        </w:rPr>
        <w:t>,</w:t>
      </w:r>
      <w:r w:rsidR="00B62FEF" w:rsidRPr="00333688">
        <w:rPr>
          <w:sz w:val="28"/>
          <w:szCs w:val="28"/>
        </w:rPr>
        <w:t xml:space="preserve"> сообщил, что 27 мая 2014 года вступил в силу Федеральный закон № 136-ФЗ. Согласно части 2 статьи 4 Федерального закона № 136-ФЗ в течение шести месяцев (до 27 ноября 2014 года) со дня вступления в силу Федерального закона должны быть приняты законы субъектов Российской федерации о порядке избрания представительных органов муниципального района, а также глав муниципальных образований.</w:t>
      </w:r>
    </w:p>
    <w:p w:rsidR="00B62FEF" w:rsidRPr="00333688" w:rsidRDefault="00B62FEF" w:rsidP="00B62FEF">
      <w:pPr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33688">
        <w:rPr>
          <w:sz w:val="28"/>
          <w:szCs w:val="28"/>
        </w:rPr>
        <w:t xml:space="preserve"> рамках подготовки областного закона была проделана значительная работа, были сформированы 2 рабочие группы при Правительстве области и областной Думе. Активно поработала Ассоциация «Совет муниципальных образований Новгородской области».</w:t>
      </w:r>
    </w:p>
    <w:p w:rsidR="00B62FEF" w:rsidRPr="00333688" w:rsidRDefault="00B62FEF" w:rsidP="00B62FEF">
      <w:pPr>
        <w:spacing w:line="280" w:lineRule="exact"/>
        <w:ind w:firstLine="851"/>
        <w:jc w:val="both"/>
        <w:rPr>
          <w:sz w:val="28"/>
          <w:szCs w:val="28"/>
        </w:rPr>
      </w:pPr>
      <w:r w:rsidRPr="00333688">
        <w:rPr>
          <w:sz w:val="28"/>
          <w:szCs w:val="28"/>
        </w:rPr>
        <w:t xml:space="preserve">В итоге 22 октября </w:t>
      </w:r>
      <w:r>
        <w:rPr>
          <w:sz w:val="28"/>
          <w:szCs w:val="28"/>
        </w:rPr>
        <w:t xml:space="preserve">2014 года </w:t>
      </w:r>
      <w:r w:rsidRPr="00333688">
        <w:rPr>
          <w:sz w:val="28"/>
          <w:szCs w:val="28"/>
        </w:rPr>
        <w:t>в первом чтении был принят областной закон. За прошедшее время фракции провели консультации с комитетами Госдумы, Совета Федерации. Проведена масса рабочих совещаний.</w:t>
      </w:r>
    </w:p>
    <w:p w:rsidR="00B62FEF" w:rsidRPr="00333688" w:rsidRDefault="00B62FEF" w:rsidP="00B62FEF">
      <w:pPr>
        <w:spacing w:line="280" w:lineRule="exact"/>
        <w:ind w:firstLine="851"/>
        <w:jc w:val="both"/>
        <w:rPr>
          <w:sz w:val="28"/>
          <w:szCs w:val="28"/>
        </w:rPr>
      </w:pPr>
      <w:r w:rsidRPr="00333688">
        <w:rPr>
          <w:sz w:val="28"/>
          <w:szCs w:val="28"/>
        </w:rPr>
        <w:t xml:space="preserve">В рамках заседания Парламентской ассоциации </w:t>
      </w:r>
      <w:proofErr w:type="spellStart"/>
      <w:r w:rsidRPr="00333688">
        <w:rPr>
          <w:sz w:val="28"/>
          <w:szCs w:val="28"/>
        </w:rPr>
        <w:t>Северо-Запада</w:t>
      </w:r>
      <w:proofErr w:type="spellEnd"/>
      <w:r w:rsidRPr="00333688">
        <w:rPr>
          <w:sz w:val="28"/>
          <w:szCs w:val="28"/>
        </w:rPr>
        <w:t xml:space="preserve"> – г</w:t>
      </w:r>
      <w:proofErr w:type="gramStart"/>
      <w:r w:rsidRPr="00333688">
        <w:rPr>
          <w:sz w:val="28"/>
          <w:szCs w:val="28"/>
        </w:rPr>
        <w:t>.В</w:t>
      </w:r>
      <w:proofErr w:type="gramEnd"/>
      <w:r w:rsidRPr="00333688">
        <w:rPr>
          <w:sz w:val="28"/>
          <w:szCs w:val="28"/>
        </w:rPr>
        <w:t xml:space="preserve">ологда, также были рассмотрены эти вопросы. Все субъекты </w:t>
      </w:r>
      <w:proofErr w:type="spellStart"/>
      <w:r w:rsidRPr="00333688">
        <w:rPr>
          <w:sz w:val="28"/>
          <w:szCs w:val="28"/>
        </w:rPr>
        <w:t>Северо-Запада</w:t>
      </w:r>
      <w:proofErr w:type="spellEnd"/>
      <w:r w:rsidRPr="00333688">
        <w:rPr>
          <w:sz w:val="28"/>
          <w:szCs w:val="28"/>
        </w:rPr>
        <w:t xml:space="preserve"> вносят изменения.</w:t>
      </w:r>
    </w:p>
    <w:p w:rsidR="00B62FEF" w:rsidRPr="00333688" w:rsidRDefault="00B62FEF" w:rsidP="00B62FEF">
      <w:pPr>
        <w:spacing w:line="280" w:lineRule="exact"/>
        <w:ind w:firstLine="851"/>
        <w:jc w:val="both"/>
        <w:rPr>
          <w:sz w:val="28"/>
          <w:szCs w:val="28"/>
        </w:rPr>
      </w:pPr>
      <w:r w:rsidRPr="00333688">
        <w:rPr>
          <w:sz w:val="28"/>
          <w:szCs w:val="28"/>
        </w:rPr>
        <w:t>В результате комитет</w:t>
      </w:r>
      <w:r>
        <w:rPr>
          <w:sz w:val="28"/>
          <w:szCs w:val="28"/>
        </w:rPr>
        <w:t xml:space="preserve"> областной Думы по законодательству и местному самоуправлению</w:t>
      </w:r>
      <w:r w:rsidRPr="00333688">
        <w:rPr>
          <w:sz w:val="28"/>
          <w:szCs w:val="28"/>
        </w:rPr>
        <w:t xml:space="preserve"> на своем заседании 25 ноября </w:t>
      </w:r>
      <w:r>
        <w:rPr>
          <w:sz w:val="28"/>
          <w:szCs w:val="28"/>
        </w:rPr>
        <w:t xml:space="preserve">2014 года </w:t>
      </w:r>
      <w:r w:rsidRPr="00333688">
        <w:rPr>
          <w:sz w:val="28"/>
          <w:szCs w:val="28"/>
        </w:rPr>
        <w:t>рассмотрел все внесенные поправки, провел необходимые юридические и редакционные правки и представляет Вам таблицу поправок, их всего 4.</w:t>
      </w:r>
    </w:p>
    <w:p w:rsidR="00B62FEF" w:rsidRPr="00333688" w:rsidRDefault="00B62FEF" w:rsidP="00B62FEF">
      <w:pPr>
        <w:spacing w:line="280" w:lineRule="exact"/>
        <w:ind w:firstLine="851"/>
        <w:jc w:val="both"/>
        <w:rPr>
          <w:sz w:val="28"/>
          <w:szCs w:val="28"/>
        </w:rPr>
      </w:pPr>
      <w:r w:rsidRPr="00333688">
        <w:rPr>
          <w:sz w:val="28"/>
          <w:szCs w:val="28"/>
        </w:rPr>
        <w:t>Анатолий Александрович особо подчеркну</w:t>
      </w:r>
      <w:r>
        <w:rPr>
          <w:sz w:val="28"/>
          <w:szCs w:val="28"/>
        </w:rPr>
        <w:t>л</w:t>
      </w:r>
      <w:r w:rsidRPr="00333688">
        <w:rPr>
          <w:sz w:val="28"/>
          <w:szCs w:val="28"/>
        </w:rPr>
        <w:t>, что все новые изменения по формированию Дум и избрания глав, (если они будут приняты), действуют только после окончания срока полномочий действующих глав и представительных органов муниципальных районов и городского округа. Городская Дума в любом случае будет избираться</w:t>
      </w:r>
      <w:r>
        <w:rPr>
          <w:sz w:val="28"/>
          <w:szCs w:val="28"/>
        </w:rPr>
        <w:t>,</w:t>
      </w:r>
      <w:r w:rsidRPr="00333688">
        <w:rPr>
          <w:sz w:val="28"/>
          <w:szCs w:val="28"/>
        </w:rPr>
        <w:t xml:space="preserve"> как и раньше.</w:t>
      </w:r>
    </w:p>
    <w:p w:rsidR="00B62FEF" w:rsidRPr="00333688" w:rsidRDefault="00B62FEF" w:rsidP="00B62FEF">
      <w:pPr>
        <w:spacing w:line="280" w:lineRule="exact"/>
        <w:ind w:firstLine="851"/>
        <w:jc w:val="both"/>
        <w:rPr>
          <w:sz w:val="28"/>
          <w:szCs w:val="28"/>
        </w:rPr>
      </w:pPr>
      <w:r w:rsidRPr="00333688">
        <w:rPr>
          <w:sz w:val="28"/>
          <w:szCs w:val="28"/>
        </w:rPr>
        <w:t>Учитывая, что впервые за 3 года про</w:t>
      </w:r>
      <w:r>
        <w:rPr>
          <w:sz w:val="28"/>
          <w:szCs w:val="28"/>
        </w:rPr>
        <w:t>в</w:t>
      </w:r>
      <w:r w:rsidRPr="00333688">
        <w:rPr>
          <w:sz w:val="28"/>
          <w:szCs w:val="28"/>
        </w:rPr>
        <w:t>оди</w:t>
      </w:r>
      <w:r>
        <w:rPr>
          <w:sz w:val="28"/>
          <w:szCs w:val="28"/>
        </w:rPr>
        <w:t>тся</w:t>
      </w:r>
      <w:r w:rsidRPr="00333688">
        <w:rPr>
          <w:sz w:val="28"/>
          <w:szCs w:val="28"/>
        </w:rPr>
        <w:t xml:space="preserve"> процедур</w:t>
      </w:r>
      <w:r>
        <w:rPr>
          <w:sz w:val="28"/>
          <w:szCs w:val="28"/>
        </w:rPr>
        <w:t>а</w:t>
      </w:r>
      <w:r w:rsidRPr="00333688">
        <w:rPr>
          <w:sz w:val="28"/>
          <w:szCs w:val="28"/>
        </w:rPr>
        <w:t xml:space="preserve"> голосования по таблице поправок, напоминаю, что согласно регламенту Новгородской областной Думы: голосование по поправкам </w:t>
      </w:r>
      <w:r>
        <w:rPr>
          <w:sz w:val="28"/>
          <w:szCs w:val="28"/>
        </w:rPr>
        <w:t>проводится согласно очередности:</w:t>
      </w:r>
      <w:r w:rsidRPr="00333688">
        <w:rPr>
          <w:sz w:val="28"/>
          <w:szCs w:val="28"/>
        </w:rPr>
        <w:t xml:space="preserve"> </w:t>
      </w:r>
    </w:p>
    <w:p w:rsidR="00B62FEF" w:rsidRPr="00333688" w:rsidRDefault="00B62FEF" w:rsidP="00B62FEF">
      <w:pPr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 п</w:t>
      </w:r>
      <w:r w:rsidRPr="00333688">
        <w:rPr>
          <w:sz w:val="28"/>
          <w:szCs w:val="28"/>
        </w:rPr>
        <w:t>оправка считается принятой, если за</w:t>
      </w:r>
      <w:r>
        <w:rPr>
          <w:sz w:val="28"/>
          <w:szCs w:val="28"/>
        </w:rPr>
        <w:t xml:space="preserve"> неё проголосовало большинство </w:t>
      </w:r>
      <w:r w:rsidRPr="00333688">
        <w:rPr>
          <w:sz w:val="28"/>
          <w:szCs w:val="28"/>
        </w:rPr>
        <w:t>от установленного числа депутатов.</w:t>
      </w:r>
    </w:p>
    <w:p w:rsidR="00B62FEF" w:rsidRPr="00333688" w:rsidRDefault="00B62FEF" w:rsidP="00B62FEF">
      <w:pPr>
        <w:spacing w:line="280" w:lineRule="exact"/>
        <w:ind w:firstLine="851"/>
        <w:jc w:val="both"/>
        <w:rPr>
          <w:sz w:val="28"/>
          <w:szCs w:val="28"/>
        </w:rPr>
      </w:pPr>
      <w:r w:rsidRPr="00333688">
        <w:rPr>
          <w:sz w:val="28"/>
          <w:szCs w:val="28"/>
        </w:rPr>
        <w:lastRenderedPageBreak/>
        <w:t xml:space="preserve">– </w:t>
      </w:r>
      <w:r>
        <w:rPr>
          <w:sz w:val="28"/>
          <w:szCs w:val="28"/>
        </w:rPr>
        <w:t>е</w:t>
      </w:r>
      <w:r w:rsidRPr="00333688">
        <w:rPr>
          <w:sz w:val="28"/>
          <w:szCs w:val="28"/>
        </w:rPr>
        <w:t>сли внесенная на голосование поправка не набрала необходимого числа голосов депутатов, сохраняется редакция пункта, части, статьи принятая, в первом чтении.</w:t>
      </w:r>
    </w:p>
    <w:p w:rsidR="00B62FEF" w:rsidRPr="00333688" w:rsidRDefault="00B62FEF" w:rsidP="00B62FEF">
      <w:pPr>
        <w:spacing w:line="280" w:lineRule="exact"/>
        <w:ind w:firstLine="851"/>
        <w:jc w:val="both"/>
        <w:rPr>
          <w:sz w:val="28"/>
          <w:szCs w:val="28"/>
        </w:rPr>
      </w:pPr>
      <w:r w:rsidRPr="00333688">
        <w:rPr>
          <w:sz w:val="28"/>
          <w:szCs w:val="28"/>
        </w:rPr>
        <w:t xml:space="preserve">– </w:t>
      </w:r>
      <w:r>
        <w:rPr>
          <w:sz w:val="28"/>
          <w:szCs w:val="28"/>
        </w:rPr>
        <w:t>п</w:t>
      </w:r>
      <w:r w:rsidRPr="00333688">
        <w:rPr>
          <w:sz w:val="28"/>
          <w:szCs w:val="28"/>
        </w:rPr>
        <w:t>осле голосования по поправкам проводится голосование по принятию закона с учётом принятых и непринятых поправок во втором чтении (в целом).</w:t>
      </w:r>
    </w:p>
    <w:p w:rsidR="00B62FEF" w:rsidRDefault="00B62FEF" w:rsidP="00B62FEF">
      <w:pPr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Предлагаю обсудить и проголосовать по </w:t>
      </w:r>
      <w:r w:rsidRPr="00333688">
        <w:rPr>
          <w:sz w:val="28"/>
          <w:szCs w:val="28"/>
        </w:rPr>
        <w:t>данны</w:t>
      </w:r>
      <w:r>
        <w:rPr>
          <w:sz w:val="28"/>
          <w:szCs w:val="28"/>
        </w:rPr>
        <w:t>м</w:t>
      </w:r>
      <w:r w:rsidRPr="00333688">
        <w:rPr>
          <w:sz w:val="28"/>
          <w:szCs w:val="28"/>
        </w:rPr>
        <w:t xml:space="preserve"> поправк</w:t>
      </w:r>
      <w:r>
        <w:rPr>
          <w:sz w:val="28"/>
          <w:szCs w:val="28"/>
        </w:rPr>
        <w:t xml:space="preserve">ам </w:t>
      </w:r>
      <w:proofErr w:type="gramStart"/>
      <w:r w:rsidRPr="00333688">
        <w:rPr>
          <w:sz w:val="28"/>
          <w:szCs w:val="28"/>
        </w:rPr>
        <w:t>согласно регламент</w:t>
      </w:r>
      <w:r>
        <w:rPr>
          <w:sz w:val="28"/>
          <w:szCs w:val="28"/>
        </w:rPr>
        <w:t>а</w:t>
      </w:r>
      <w:proofErr w:type="gramEnd"/>
      <w:r w:rsidRPr="00333688">
        <w:rPr>
          <w:sz w:val="28"/>
          <w:szCs w:val="28"/>
        </w:rPr>
        <w:t xml:space="preserve"> Новгородской областной Думы</w:t>
      </w:r>
      <w:r>
        <w:rPr>
          <w:sz w:val="28"/>
          <w:szCs w:val="28"/>
        </w:rPr>
        <w:t xml:space="preserve"> (таблица поправок у Вас на руках).</w:t>
      </w:r>
    </w:p>
    <w:p w:rsidR="006A0830" w:rsidRPr="00BA0F89" w:rsidRDefault="006A0830" w:rsidP="006A0830">
      <w:pPr>
        <w:pStyle w:val="a3"/>
        <w:shd w:val="clear" w:color="auto" w:fill="FFFFFF"/>
        <w:spacing w:before="0" w:beforeAutospacing="0" w:after="0" w:afterAutospacing="0" w:line="280" w:lineRule="exact"/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По третьему вопросу </w:t>
      </w:r>
      <w:r w:rsidRPr="00BA0F89">
        <w:rPr>
          <w:color w:val="000000" w:themeColor="text1"/>
          <w:sz w:val="28"/>
          <w:szCs w:val="28"/>
        </w:rPr>
        <w:t>Писарев</w:t>
      </w:r>
      <w:r>
        <w:rPr>
          <w:color w:val="000000" w:themeColor="text1"/>
          <w:sz w:val="28"/>
          <w:szCs w:val="28"/>
        </w:rPr>
        <w:t>а</w:t>
      </w:r>
      <w:r w:rsidRPr="00BA0F89">
        <w:rPr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Елена Владимировна доложила, что </w:t>
      </w:r>
      <w:r w:rsidRPr="00BA0F89">
        <w:rPr>
          <w:color w:val="000000" w:themeColor="text1"/>
          <w:sz w:val="28"/>
          <w:szCs w:val="28"/>
        </w:rPr>
        <w:t>доходная часть бюджета составит 23 миллиарда 788 миллионов рублей. Собственные доходы бюджета на 2015 год составляют 19,8 млрд. рублей. Они формируются за счет двух основных налогов: налога на прибыль организаций и налога на доходы физических лиц. Их доля составляет в областном бюджете 62,6% (12,4 млрд</w:t>
      </w:r>
      <w:proofErr w:type="gramStart"/>
      <w:r w:rsidRPr="00BA0F89">
        <w:rPr>
          <w:color w:val="000000" w:themeColor="text1"/>
          <w:sz w:val="28"/>
          <w:szCs w:val="28"/>
        </w:rPr>
        <w:t>.р</w:t>
      </w:r>
      <w:proofErr w:type="gramEnd"/>
      <w:r w:rsidRPr="00BA0F89">
        <w:rPr>
          <w:color w:val="000000" w:themeColor="text1"/>
          <w:sz w:val="28"/>
          <w:szCs w:val="28"/>
        </w:rPr>
        <w:t>ублей) (в консолидированном бюджете – 60,2%, 15,1 млрд.рублей) в общем объеме налоговых и неналоговых доходов. Главная задача – найти эффективное применение оставшегося в собственности государства и муниципалитетов имущества, а также получение доходов в бюджет. В этом году область недополучила акцизов на нефтепродукты, которые формируют доходы дорожного фонда. Аналогичная ситуация будет складываться и в 2015 году. Причиной тому является налоговый маневр, проводимый на федеральном уровне. Правительство региона не поддерживало увеличение налоговой нагрузки на предприятия, наоборот сохранило все имеющиеся льготы для предприятий экономики.</w:t>
      </w:r>
    </w:p>
    <w:p w:rsidR="006A0830" w:rsidRPr="00BA0F89" w:rsidRDefault="006A0830" w:rsidP="006A0830">
      <w:pPr>
        <w:pStyle w:val="a3"/>
        <w:shd w:val="clear" w:color="auto" w:fill="FFFFFF"/>
        <w:spacing w:before="0" w:beforeAutospacing="0" w:after="0" w:afterAutospacing="0"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BA0F89">
        <w:rPr>
          <w:color w:val="000000" w:themeColor="text1"/>
          <w:sz w:val="28"/>
          <w:szCs w:val="28"/>
        </w:rPr>
        <w:t>Расходная часть в 2015 году составит 25 миллиардов 239 миллионов рублей</w:t>
      </w:r>
      <w:r>
        <w:rPr>
          <w:color w:val="000000" w:themeColor="text1"/>
          <w:sz w:val="28"/>
          <w:szCs w:val="28"/>
        </w:rPr>
        <w:t>.</w:t>
      </w:r>
      <w:r w:rsidRPr="00BA0F8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</w:t>
      </w:r>
      <w:r w:rsidRPr="00BA0F89">
        <w:rPr>
          <w:color w:val="000000" w:themeColor="text1"/>
          <w:sz w:val="28"/>
          <w:szCs w:val="28"/>
        </w:rPr>
        <w:t>ы все меньше, как и другие субъекты, можем рассчитывать на финансовую помощь со стороны федерального бюджета и должны опираться на собственные доходы. Уже сейчас область живет</w:t>
      </w:r>
      <w:r>
        <w:rPr>
          <w:color w:val="000000" w:themeColor="text1"/>
          <w:sz w:val="28"/>
          <w:szCs w:val="28"/>
        </w:rPr>
        <w:t>,</w:t>
      </w:r>
      <w:r w:rsidRPr="00BA0F89">
        <w:rPr>
          <w:color w:val="000000" w:themeColor="text1"/>
          <w:sz w:val="28"/>
          <w:szCs w:val="28"/>
        </w:rPr>
        <w:t xml:space="preserve"> и будет продолжать «жить по средствам». Безусловно, это непросто, но результат зависит от нашей активности, упорства. Ставится задача </w:t>
      </w:r>
      <w:proofErr w:type="gramStart"/>
      <w:r w:rsidRPr="00BA0F89">
        <w:rPr>
          <w:color w:val="000000" w:themeColor="text1"/>
          <w:sz w:val="28"/>
          <w:szCs w:val="28"/>
        </w:rPr>
        <w:t>по продолжению работы с федеральным бюджетом по привлечению дополнительных средств в область на инфраструктурные объекты</w:t>
      </w:r>
      <w:proofErr w:type="gramEnd"/>
      <w:r w:rsidRPr="00BA0F89">
        <w:rPr>
          <w:color w:val="000000" w:themeColor="text1"/>
          <w:sz w:val="28"/>
          <w:szCs w:val="28"/>
        </w:rPr>
        <w:t>. Главный финансовый документ области, как и федеральный бюджет, сформирован в рамках бюджетного правила: прирост расходов равен приросту собственных доходов + 4% на дополнительные расходные обязательства. Все иные расходы предусматривались только за счет перераспределения и оптимизации внутри бюджета. Безусловное выполнение указов Президента Российской Федерации.</w:t>
      </w:r>
    </w:p>
    <w:p w:rsidR="006A0830" w:rsidRPr="00BA0F89" w:rsidRDefault="006A0830" w:rsidP="006A0830">
      <w:pPr>
        <w:pStyle w:val="a3"/>
        <w:shd w:val="clear" w:color="auto" w:fill="FFFFFF"/>
        <w:spacing w:before="0" w:beforeAutospacing="0" w:after="0" w:afterAutospacing="0"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BA0F89">
        <w:rPr>
          <w:color w:val="000000" w:themeColor="text1"/>
          <w:sz w:val="28"/>
          <w:szCs w:val="28"/>
        </w:rPr>
        <w:t>Бюджетом предусмотрена индексация заработной платы «бюджетников» на 5,5%. Педагогическим, медицинским, социальным работникам, работникам учреждений культуры в соответствии с майскими Указами Президента РФ – с 1 января 2015 года, остальным категориям - с 1 октября 2015 года. В целях улучшения демографии на 68 млн. рублей увеличены средства областного бюджета на ежемесячную выплату при рождении (усыновлении) третьего и последующих детей. С 1 января 2015 года размер выплаты увеличится до 8 тыс. рублей (1000 человек).</w:t>
      </w:r>
    </w:p>
    <w:p w:rsidR="006A0830" w:rsidRPr="00BA0F89" w:rsidRDefault="006A0830" w:rsidP="006A0830">
      <w:pPr>
        <w:pStyle w:val="a3"/>
        <w:shd w:val="clear" w:color="auto" w:fill="FFFFFF"/>
        <w:spacing w:before="0" w:beforeAutospacing="0" w:after="0" w:afterAutospacing="0"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BA0F89">
        <w:rPr>
          <w:color w:val="000000" w:themeColor="text1"/>
          <w:sz w:val="28"/>
          <w:szCs w:val="28"/>
        </w:rPr>
        <w:t>Вводится дополнительная мера социальной поддержки усыновителей - единовременное пособие в размере 100 тыс</w:t>
      </w:r>
      <w:proofErr w:type="gramStart"/>
      <w:r w:rsidRPr="00BA0F89">
        <w:rPr>
          <w:color w:val="000000" w:themeColor="text1"/>
          <w:sz w:val="28"/>
          <w:szCs w:val="28"/>
        </w:rPr>
        <w:t>.р</w:t>
      </w:r>
      <w:proofErr w:type="gramEnd"/>
      <w:r w:rsidRPr="00BA0F89">
        <w:rPr>
          <w:color w:val="000000" w:themeColor="text1"/>
          <w:sz w:val="28"/>
          <w:szCs w:val="28"/>
        </w:rPr>
        <w:t xml:space="preserve">ублей при усыновлении (удочерении) ребенка с 1 января 2015 года». Увеличены расходы областного бюджета на организацию отдыха и оздоровления детей, находящихся в </w:t>
      </w:r>
      <w:r w:rsidRPr="00BA0F89">
        <w:rPr>
          <w:color w:val="000000" w:themeColor="text1"/>
          <w:sz w:val="28"/>
          <w:szCs w:val="28"/>
        </w:rPr>
        <w:lastRenderedPageBreak/>
        <w:t>трудной жизненной ситуации на 31 млн. рублей. До 2015 года эти расходы финансировались из федерального бюджета, с 2015 года – это наши полномочия. В следующем году наша страна отметит 70-летие Великой Победы. В этой связи предусмотрены средства на единовременную выплату участникам войны в размере 3 тыс. рублей и выплату на капремонт индивидуального жилья 20 тыс. рублей (средства предусмотрены в размере 9,3 млн. рублей).</w:t>
      </w:r>
    </w:p>
    <w:p w:rsidR="006A0830" w:rsidRPr="00BA0F89" w:rsidRDefault="006A0830" w:rsidP="006A0830">
      <w:pPr>
        <w:pStyle w:val="a3"/>
        <w:shd w:val="clear" w:color="auto" w:fill="FFFFFF"/>
        <w:spacing w:before="0" w:beforeAutospacing="0" w:after="0" w:afterAutospacing="0"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BA0F89">
        <w:rPr>
          <w:color w:val="000000" w:themeColor="text1"/>
          <w:sz w:val="28"/>
          <w:szCs w:val="28"/>
        </w:rPr>
        <w:t>Впервые с 2015 года гражданам, желающим переселиться в сельскую местность</w:t>
      </w:r>
      <w:r w:rsidR="000A793A">
        <w:rPr>
          <w:color w:val="000000" w:themeColor="text1"/>
          <w:sz w:val="28"/>
          <w:szCs w:val="28"/>
        </w:rPr>
        <w:t>,</w:t>
      </w:r>
      <w:r w:rsidRPr="00BA0F89">
        <w:rPr>
          <w:color w:val="000000" w:themeColor="text1"/>
          <w:sz w:val="28"/>
          <w:szCs w:val="28"/>
        </w:rPr>
        <w:t xml:space="preserve"> и работать там, будет</w:t>
      </w:r>
      <w:r w:rsidR="000A793A">
        <w:rPr>
          <w:color w:val="000000" w:themeColor="text1"/>
          <w:sz w:val="28"/>
          <w:szCs w:val="28"/>
        </w:rPr>
        <w:t>,</w:t>
      </w:r>
      <w:r w:rsidRPr="00BA0F89">
        <w:rPr>
          <w:color w:val="000000" w:themeColor="text1"/>
          <w:sz w:val="28"/>
          <w:szCs w:val="28"/>
        </w:rPr>
        <w:t xml:space="preserve"> оказана социальная поддержка в виде компенсации расходов по уплате процентов за пользование кредитом на строительство и приобретение жилья. На эту цель в бюджете предусмотрено 11,7 млн. рублей помощь получат около 100 человек. По-прежнему наибольший удельный вес в расходах областного бюджета на 2015 годы занимают расходы на социальную сферу (социальную политику, образование, здравоохранение, культуру, физическую культуру и спорт) – 63%. В 2015 году завершится строительство новых детских садов в городе Малая Вишера и поселке Хвойная. Будет создано дополнительно 400 мест. Мы надеемся, что и в следующем году мы сможем привлечь федеральные деньги на создание новых мест в детских садах (в федеральном бюджете предусмотрено 10,0 млрд</w:t>
      </w:r>
      <w:proofErr w:type="gramStart"/>
      <w:r w:rsidRPr="00BA0F89">
        <w:rPr>
          <w:color w:val="000000" w:themeColor="text1"/>
          <w:sz w:val="28"/>
          <w:szCs w:val="28"/>
        </w:rPr>
        <w:t>.р</w:t>
      </w:r>
      <w:proofErr w:type="gramEnd"/>
      <w:r w:rsidRPr="00BA0F89">
        <w:rPr>
          <w:color w:val="000000" w:themeColor="text1"/>
          <w:sz w:val="28"/>
          <w:szCs w:val="28"/>
        </w:rPr>
        <w:t>ублей). В следующем году завершится строительство центра гребного слалома в г</w:t>
      </w:r>
      <w:proofErr w:type="gramStart"/>
      <w:r w:rsidRPr="00BA0F89">
        <w:rPr>
          <w:color w:val="000000" w:themeColor="text1"/>
          <w:sz w:val="28"/>
          <w:szCs w:val="28"/>
        </w:rPr>
        <w:t>.О</w:t>
      </w:r>
      <w:proofErr w:type="gramEnd"/>
      <w:r w:rsidRPr="00BA0F89">
        <w:rPr>
          <w:color w:val="000000" w:themeColor="text1"/>
          <w:sz w:val="28"/>
          <w:szCs w:val="28"/>
        </w:rPr>
        <w:t>куловка, спортивного центра с универсальным игровым залом г.Малая Вишера и универсального спортивного зала в селе Марёво, планируется ввести 1 этап стадиона «Центральный» в Великом Новгороде с привлечением средств федерального бюджета в объеме 169,8 млн.рублей. На эту цель будет направлено 396 млн. рублей, или 87,4 % общего объема расходов. На ликвидацию ветхого и аварийного жилищного фонда в 2015 году будет направлено 462 млн. рублей (в том числе за счет средств областного бюджета 300 млн. рублей, фонда содействия реформированию ЖКХ – 162,0 млн. рублей). Это позволит построить более 14 тыс. квадратных метров жилья и расселить 800 семей.</w:t>
      </w:r>
    </w:p>
    <w:p w:rsidR="005953C9" w:rsidRDefault="005953C9" w:rsidP="005953C9">
      <w:pPr>
        <w:spacing w:line="280" w:lineRule="exact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 четвертому вопросу слушали</w:t>
      </w:r>
      <w:r w:rsidR="006E0D7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CFCFC"/>
        </w:rPr>
        <w:t>Осипов А.А.</w:t>
      </w:r>
      <w:r>
        <w:rPr>
          <w:sz w:val="28"/>
          <w:szCs w:val="28"/>
        </w:rPr>
        <w:t xml:space="preserve"> </w:t>
      </w:r>
      <w:r w:rsidRPr="000E2679">
        <w:rPr>
          <w:sz w:val="28"/>
          <w:szCs w:val="28"/>
        </w:rPr>
        <w:t xml:space="preserve">Данный законопроект устанавливает, что </w:t>
      </w:r>
      <w:r w:rsidRPr="000E2679">
        <w:rPr>
          <w:spacing w:val="-4"/>
          <w:sz w:val="28"/>
          <w:szCs w:val="28"/>
        </w:rPr>
        <w:t xml:space="preserve">размер, условия и порядок возмещения расходов, связанных с предоставлением компенсации расходов на оплату жилых помещений, будут определяться Правительством Новгородской области. Категории педагогических работников, которые будут иметь право на предоставление компенсаций расходов на оплату жилых помещений, </w:t>
      </w:r>
      <w:r w:rsidRPr="000E2679">
        <w:rPr>
          <w:sz w:val="28"/>
          <w:szCs w:val="28"/>
        </w:rPr>
        <w:t>отопления и освещения</w:t>
      </w:r>
      <w:r w:rsidRPr="000E2679">
        <w:rPr>
          <w:spacing w:val="-4"/>
          <w:sz w:val="28"/>
          <w:szCs w:val="28"/>
        </w:rPr>
        <w:t xml:space="preserve"> сохраняются. С целью доработки законопроекта в соответствии с заключением Прокуратуры Новгородской области и </w:t>
      </w:r>
      <w:r w:rsidRPr="000E2679">
        <w:rPr>
          <w:color w:val="000000"/>
          <w:sz w:val="28"/>
        </w:rPr>
        <w:t xml:space="preserve">комитета правового обеспечения и мониторинга областного законодательства Новгородской областной Думы </w:t>
      </w:r>
      <w:r>
        <w:rPr>
          <w:color w:val="000000"/>
          <w:sz w:val="28"/>
        </w:rPr>
        <w:t>прошу</w:t>
      </w:r>
      <w:r w:rsidRPr="000E2679">
        <w:rPr>
          <w:color w:val="000000"/>
          <w:sz w:val="28"/>
        </w:rPr>
        <w:t xml:space="preserve"> принять законопроект в первом чтении.</w:t>
      </w:r>
    </w:p>
    <w:p w:rsidR="007F3D10" w:rsidRPr="006B4ADE" w:rsidRDefault="007F3D10" w:rsidP="007F3D1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пятому вопросу слушали </w:t>
      </w:r>
      <w:proofErr w:type="spellStart"/>
      <w:r>
        <w:rPr>
          <w:sz w:val="28"/>
          <w:szCs w:val="28"/>
        </w:rPr>
        <w:t>Бойцева</w:t>
      </w:r>
      <w:proofErr w:type="spellEnd"/>
      <w:r>
        <w:rPr>
          <w:sz w:val="28"/>
          <w:szCs w:val="28"/>
        </w:rPr>
        <w:t xml:space="preserve"> А.А</w:t>
      </w:r>
      <w:r w:rsidRPr="004E297C">
        <w:rPr>
          <w:sz w:val="28"/>
          <w:szCs w:val="28"/>
        </w:rPr>
        <w:t xml:space="preserve">. </w:t>
      </w:r>
      <w:r w:rsidRPr="00333688">
        <w:rPr>
          <w:sz w:val="28"/>
          <w:szCs w:val="28"/>
        </w:rPr>
        <w:t>Анатолий Александрович сообщил, что</w:t>
      </w:r>
      <w:r>
        <w:rPr>
          <w:sz w:val="28"/>
          <w:szCs w:val="28"/>
        </w:rPr>
        <w:t xml:space="preserve"> в</w:t>
      </w:r>
      <w:r w:rsidRPr="006B4ADE">
        <w:rPr>
          <w:sz w:val="28"/>
          <w:szCs w:val="28"/>
        </w:rPr>
        <w:t xml:space="preserve"> настоящее время отсутствует комплексный законодательный акт, регламентирующий отношения, возникающие между юридическими лицами, индивидуальными предпринимателями,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при формировании и реализации промышленной политики в Российской Федерации </w:t>
      </w:r>
      <w:proofErr w:type="gramEnd"/>
    </w:p>
    <w:p w:rsidR="007F3D10" w:rsidRPr="006B4ADE" w:rsidRDefault="007F3D10" w:rsidP="007F3D10">
      <w:pPr>
        <w:ind w:firstLine="709"/>
        <w:jc w:val="both"/>
        <w:rPr>
          <w:sz w:val="28"/>
          <w:szCs w:val="28"/>
        </w:rPr>
      </w:pPr>
      <w:r w:rsidRPr="006B4ADE">
        <w:rPr>
          <w:sz w:val="28"/>
          <w:szCs w:val="28"/>
        </w:rPr>
        <w:t xml:space="preserve">В этих условиях Федеральный закон </w:t>
      </w:r>
      <w:r>
        <w:rPr>
          <w:sz w:val="28"/>
          <w:szCs w:val="28"/>
        </w:rPr>
        <w:t xml:space="preserve">«О </w:t>
      </w:r>
      <w:r w:rsidRPr="006B4ADE">
        <w:rPr>
          <w:sz w:val="28"/>
          <w:szCs w:val="28"/>
        </w:rPr>
        <w:t>промышленной политике в Российской Федерации</w:t>
      </w:r>
      <w:r>
        <w:rPr>
          <w:sz w:val="28"/>
          <w:szCs w:val="28"/>
        </w:rPr>
        <w:t>»</w:t>
      </w:r>
      <w:r w:rsidRPr="006B4ADE">
        <w:rPr>
          <w:sz w:val="28"/>
          <w:szCs w:val="28"/>
        </w:rPr>
        <w:t xml:space="preserve">, носящий фундаментальный характер, станет </w:t>
      </w:r>
      <w:r w:rsidRPr="006B4ADE">
        <w:rPr>
          <w:sz w:val="28"/>
          <w:szCs w:val="28"/>
        </w:rPr>
        <w:lastRenderedPageBreak/>
        <w:t>основой для реализации ключевых инструментов промышленной политики, заложенных в программных документах, систематизирует меры стимулирования промышленной деятельности, определит полномочия государственных органов и органов местного самоуправления при реализации промышленной политики.</w:t>
      </w:r>
    </w:p>
    <w:p w:rsidR="003C7A95" w:rsidRDefault="003C7A95" w:rsidP="00B62FEF">
      <w:pPr>
        <w:tabs>
          <w:tab w:val="left" w:pos="0"/>
          <w:tab w:val="left" w:pos="120"/>
          <w:tab w:val="left" w:pos="513"/>
          <w:tab w:val="left" w:pos="1418"/>
          <w:tab w:val="left" w:pos="3686"/>
        </w:tabs>
        <w:autoSpaceDE w:val="0"/>
        <w:autoSpaceDN w:val="0"/>
        <w:adjustRightInd w:val="0"/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депутаты, члены фракции «Единая Россия» принимали участие в общественно-политической жизни области. </w:t>
      </w: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6"/>
        <w:gridCol w:w="3684"/>
        <w:gridCol w:w="1260"/>
        <w:gridCol w:w="1220"/>
        <w:gridCol w:w="1860"/>
        <w:gridCol w:w="1980"/>
      </w:tblGrid>
      <w:tr w:rsidR="003C7A95" w:rsidTr="003C7A95">
        <w:trPr>
          <w:trHeight w:val="67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95" w:rsidRDefault="003C7A95">
            <w:pPr>
              <w:spacing w:line="280" w:lineRule="exact"/>
              <w:ind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C7A95" w:rsidRDefault="003C7A95">
            <w:pPr>
              <w:spacing w:line="280" w:lineRule="exact"/>
              <w:ind w:firstLine="851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7A95" w:rsidRDefault="003C7A95">
            <w:pPr>
              <w:pStyle w:val="a4"/>
              <w:spacing w:line="276" w:lineRule="auto"/>
              <w:jc w:val="center"/>
            </w:pPr>
            <w:r>
              <w:t>ФИО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95" w:rsidRDefault="003C7A95">
            <w:pPr>
              <w:pStyle w:val="5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Кол-во приемов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95" w:rsidRDefault="003C7A95">
            <w:pPr>
              <w:pStyle w:val="a4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Всего</w:t>
            </w:r>
          </w:p>
          <w:p w:rsidR="003C7A95" w:rsidRDefault="003C7A95">
            <w:pPr>
              <w:pStyle w:val="a4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принято</w:t>
            </w:r>
          </w:p>
          <w:p w:rsidR="003C7A95" w:rsidRDefault="003C7A95">
            <w:pPr>
              <w:pStyle w:val="a4"/>
              <w:spacing w:line="276" w:lineRule="auto"/>
              <w:jc w:val="center"/>
              <w:rPr>
                <w:color w:val="000000" w:themeColor="text1"/>
                <w:spacing w:val="-10"/>
                <w:sz w:val="28"/>
                <w:szCs w:val="28"/>
              </w:rPr>
            </w:pPr>
            <w:r>
              <w:rPr>
                <w:color w:val="000000" w:themeColor="text1"/>
              </w:rPr>
              <w:t>граждан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95" w:rsidRDefault="003C7A95">
            <w:pPr>
              <w:pStyle w:val="a4"/>
              <w:spacing w:line="276" w:lineRule="auto"/>
              <w:jc w:val="center"/>
            </w:pPr>
            <w:r>
              <w:t>Количество обращений всего, в том числе письменных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95" w:rsidRDefault="003C7A95">
            <w:pPr>
              <w:pStyle w:val="a4"/>
              <w:spacing w:line="276" w:lineRule="auto"/>
              <w:jc w:val="center"/>
            </w:pPr>
            <w:r>
              <w:t>Количество обращений решенных положительно</w:t>
            </w:r>
          </w:p>
        </w:tc>
      </w:tr>
      <w:tr w:rsidR="003C7A95" w:rsidTr="003C7A95">
        <w:trPr>
          <w:trHeight w:val="25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95" w:rsidRDefault="003C7A95">
            <w:pPr>
              <w:pStyle w:val="1"/>
              <w:suppressAutoHyphens/>
              <w:snapToGrid w:val="0"/>
              <w:spacing w:after="0" w:line="280" w:lineRule="exact"/>
              <w:ind w:left="180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7A95" w:rsidRDefault="003C7A95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Писарева</w:t>
            </w:r>
          </w:p>
          <w:p w:rsidR="003C7A95" w:rsidRDefault="003C7A95">
            <w:pPr>
              <w:pStyle w:val="a4"/>
              <w:spacing w:line="276" w:lineRule="auto"/>
            </w:pPr>
            <w:r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95" w:rsidRDefault="00E76028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95" w:rsidRDefault="00E76028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95" w:rsidRDefault="00E76028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95" w:rsidRDefault="00E76028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C7A95" w:rsidTr="003C7A95">
        <w:trPr>
          <w:trHeight w:val="25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95" w:rsidRDefault="003C7A95">
            <w:pPr>
              <w:pStyle w:val="1"/>
              <w:suppressAutoHyphens/>
              <w:snapToGrid w:val="0"/>
              <w:spacing w:after="0" w:line="280" w:lineRule="exact"/>
              <w:ind w:left="180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7A95" w:rsidRDefault="003C7A95">
            <w:pPr>
              <w:pStyle w:val="a4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Бойцев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C7A95" w:rsidRDefault="003C7A95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Анатолий Александрович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95" w:rsidRPr="006E0160" w:rsidRDefault="006E0160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95" w:rsidRPr="006E0160" w:rsidRDefault="006E0160">
            <w:pPr>
              <w:pStyle w:val="a4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95" w:rsidRPr="006E0160" w:rsidRDefault="006E0160">
            <w:pPr>
              <w:pStyle w:val="a4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95" w:rsidRPr="006E0160" w:rsidRDefault="006E0160">
            <w:pPr>
              <w:pStyle w:val="a4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3C7A95" w:rsidTr="003C7A95">
        <w:trPr>
          <w:trHeight w:val="25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95" w:rsidRDefault="003C7A95">
            <w:pPr>
              <w:pStyle w:val="1"/>
              <w:suppressAutoHyphens/>
              <w:snapToGrid w:val="0"/>
              <w:spacing w:after="0" w:line="280" w:lineRule="exact"/>
              <w:ind w:left="180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7A95" w:rsidRDefault="003C7A95">
            <w:pPr>
              <w:pStyle w:val="a4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Бусурин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C7A95" w:rsidRDefault="003C7A95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Владимирович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95" w:rsidRDefault="00A25C54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95" w:rsidRDefault="00A25C54">
            <w:pPr>
              <w:pStyle w:val="a4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95" w:rsidRDefault="00A25C54">
            <w:pPr>
              <w:pStyle w:val="a4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95" w:rsidRDefault="00A25C54">
            <w:pPr>
              <w:pStyle w:val="a4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3C7A95" w:rsidTr="003C7A95">
        <w:trPr>
          <w:trHeight w:val="25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95" w:rsidRDefault="003C7A95">
            <w:pPr>
              <w:pStyle w:val="1"/>
              <w:suppressAutoHyphens/>
              <w:snapToGrid w:val="0"/>
              <w:spacing w:after="0" w:line="280" w:lineRule="exact"/>
              <w:ind w:left="180" w:firstLine="851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7A95" w:rsidRDefault="003C7A95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Вебер</w:t>
            </w:r>
          </w:p>
          <w:p w:rsidR="003C7A95" w:rsidRDefault="003C7A95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Робертович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95" w:rsidRDefault="000B2F59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95" w:rsidRDefault="000B2F59">
            <w:pPr>
              <w:pStyle w:val="a4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95" w:rsidRDefault="000B2F59">
            <w:pPr>
              <w:pStyle w:val="a4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95" w:rsidRDefault="000B2F59">
            <w:pPr>
              <w:pStyle w:val="a4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3C7A95" w:rsidTr="003C7A95">
        <w:trPr>
          <w:trHeight w:val="292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95" w:rsidRDefault="003C7A95">
            <w:pPr>
              <w:pStyle w:val="1"/>
              <w:suppressAutoHyphens/>
              <w:snapToGrid w:val="0"/>
              <w:spacing w:after="0" w:line="280" w:lineRule="exact"/>
              <w:ind w:left="180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7A95" w:rsidRDefault="003C7A95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Козина </w:t>
            </w:r>
          </w:p>
          <w:p w:rsidR="003C7A95" w:rsidRDefault="003C7A95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Анна Михайловна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95" w:rsidRDefault="007C2D6E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95" w:rsidRDefault="007C2D6E">
            <w:pPr>
              <w:pStyle w:val="a4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95" w:rsidRDefault="007C2D6E">
            <w:pPr>
              <w:pStyle w:val="a4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95" w:rsidRDefault="007C2D6E">
            <w:pPr>
              <w:pStyle w:val="a4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3C7A95" w:rsidTr="003C7A95">
        <w:trPr>
          <w:trHeight w:val="25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95" w:rsidRDefault="003C7A95">
            <w:pPr>
              <w:pStyle w:val="1"/>
              <w:suppressAutoHyphens/>
              <w:snapToGrid w:val="0"/>
              <w:spacing w:after="0" w:line="280" w:lineRule="exact"/>
              <w:ind w:left="180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7A95" w:rsidRDefault="003C7A95">
            <w:pPr>
              <w:pStyle w:val="a4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Садальский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C7A95" w:rsidRDefault="003C7A95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Станислав Станиславович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95" w:rsidRDefault="00D9568A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95" w:rsidRDefault="00D9568A">
            <w:pPr>
              <w:pStyle w:val="a4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95" w:rsidRDefault="00D9568A">
            <w:pPr>
              <w:pStyle w:val="a4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95" w:rsidRDefault="00D9568A">
            <w:pPr>
              <w:pStyle w:val="a4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3C7A95" w:rsidTr="003C7A95">
        <w:trPr>
          <w:trHeight w:val="25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95" w:rsidRDefault="003C7A95">
            <w:pPr>
              <w:pStyle w:val="1"/>
              <w:suppressAutoHyphens/>
              <w:snapToGrid w:val="0"/>
              <w:spacing w:after="0" w:line="280" w:lineRule="exact"/>
              <w:ind w:left="180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7A95" w:rsidRDefault="003C7A95">
            <w:pPr>
              <w:pStyle w:val="a4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Хорошевская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C7A95" w:rsidRDefault="003C7A95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Алла Ильинична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95" w:rsidRDefault="00D9568A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95" w:rsidRDefault="00D9568A">
            <w:pPr>
              <w:pStyle w:val="a4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95" w:rsidRDefault="00D9568A">
            <w:pPr>
              <w:pStyle w:val="a4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95" w:rsidRDefault="00D9568A">
            <w:pPr>
              <w:pStyle w:val="a4"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3C7A95" w:rsidTr="003C7A95">
        <w:trPr>
          <w:trHeight w:val="25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95" w:rsidRDefault="003C7A95">
            <w:pPr>
              <w:pStyle w:val="1"/>
              <w:suppressAutoHyphens/>
              <w:snapToGrid w:val="0"/>
              <w:spacing w:after="0" w:line="280" w:lineRule="exact"/>
              <w:ind w:left="180"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7A95" w:rsidRDefault="003C7A95">
            <w:pPr>
              <w:pStyle w:val="a4"/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Можжерин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C7A95" w:rsidRDefault="003C7A95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Анатольевич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95" w:rsidRDefault="00AE4BC5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95" w:rsidRDefault="00AE4BC5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95" w:rsidRDefault="00AE4BC5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95" w:rsidRDefault="00AE4BC5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3C7A95" w:rsidTr="003C7A95">
        <w:trPr>
          <w:trHeight w:val="25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95" w:rsidRDefault="003C7A95">
            <w:pPr>
              <w:suppressAutoHyphens/>
              <w:snapToGrid w:val="0"/>
              <w:spacing w:line="280" w:lineRule="exact"/>
              <w:ind w:firstLine="851"/>
              <w:jc w:val="both"/>
              <w:rPr>
                <w:sz w:val="28"/>
                <w:szCs w:val="28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C7A95" w:rsidRDefault="003C7A95">
            <w:pPr>
              <w:snapToGrid w:val="0"/>
              <w:spacing w:line="280" w:lineRule="exact"/>
              <w:ind w:firstLine="851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95" w:rsidRPr="006873BC" w:rsidRDefault="006873BC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95" w:rsidRPr="006873BC" w:rsidRDefault="006873BC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95" w:rsidRPr="005D5E11" w:rsidRDefault="005D5E11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A95" w:rsidRPr="005D5E11" w:rsidRDefault="005D5E11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</w:tr>
    </w:tbl>
    <w:p w:rsidR="003C7A95" w:rsidRDefault="003C7A95" w:rsidP="003C7A95">
      <w:pPr>
        <w:shd w:val="clear" w:color="auto" w:fill="FFFFFF"/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20DAE">
        <w:rPr>
          <w:sz w:val="28"/>
          <w:szCs w:val="28"/>
        </w:rPr>
        <w:t>но</w:t>
      </w:r>
      <w:r>
        <w:rPr>
          <w:sz w:val="28"/>
          <w:szCs w:val="28"/>
        </w:rPr>
        <w:t>ябре Писарева</w:t>
      </w:r>
      <w:r w:rsidR="00305E3E">
        <w:rPr>
          <w:sz w:val="28"/>
          <w:szCs w:val="28"/>
        </w:rPr>
        <w:t xml:space="preserve"> Е.В.</w:t>
      </w:r>
      <w:r>
        <w:rPr>
          <w:sz w:val="28"/>
          <w:szCs w:val="28"/>
        </w:rPr>
        <w:t xml:space="preserve"> провела </w:t>
      </w:r>
      <w:r w:rsidR="00C86891">
        <w:rPr>
          <w:sz w:val="28"/>
          <w:szCs w:val="28"/>
        </w:rPr>
        <w:t>1</w:t>
      </w:r>
      <w:r>
        <w:rPr>
          <w:sz w:val="28"/>
          <w:szCs w:val="28"/>
        </w:rPr>
        <w:t xml:space="preserve"> прием граждан</w:t>
      </w:r>
      <w:r w:rsidR="00305E3E">
        <w:rPr>
          <w:sz w:val="28"/>
          <w:szCs w:val="28"/>
        </w:rPr>
        <w:t xml:space="preserve"> по личным вопросам. К Елене Владимировне обратилось</w:t>
      </w:r>
      <w:r>
        <w:rPr>
          <w:sz w:val="28"/>
          <w:szCs w:val="28"/>
        </w:rPr>
        <w:t xml:space="preserve"> </w:t>
      </w:r>
      <w:r w:rsidR="00C86891">
        <w:rPr>
          <w:sz w:val="28"/>
          <w:szCs w:val="28"/>
        </w:rPr>
        <w:t>2</w:t>
      </w:r>
      <w:r>
        <w:rPr>
          <w:sz w:val="28"/>
          <w:szCs w:val="28"/>
        </w:rPr>
        <w:t xml:space="preserve"> человека, было рассмотрено </w:t>
      </w:r>
      <w:r w:rsidR="00C86891">
        <w:rPr>
          <w:sz w:val="28"/>
          <w:szCs w:val="28"/>
        </w:rPr>
        <w:t>30</w:t>
      </w:r>
      <w:r>
        <w:rPr>
          <w:sz w:val="28"/>
          <w:szCs w:val="28"/>
        </w:rPr>
        <w:t xml:space="preserve"> обращений граждан, в том числе </w:t>
      </w:r>
      <w:r w:rsidR="00C86891">
        <w:rPr>
          <w:sz w:val="28"/>
          <w:szCs w:val="28"/>
        </w:rPr>
        <w:t>14</w:t>
      </w:r>
      <w:r>
        <w:rPr>
          <w:sz w:val="28"/>
          <w:szCs w:val="28"/>
        </w:rPr>
        <w:t xml:space="preserve"> письменных, по которым направлены ответы заявителям, по </w:t>
      </w:r>
      <w:r w:rsidR="00C86891">
        <w:rPr>
          <w:sz w:val="28"/>
          <w:szCs w:val="28"/>
        </w:rPr>
        <w:t>2</w:t>
      </w:r>
      <w:r>
        <w:rPr>
          <w:sz w:val="28"/>
          <w:szCs w:val="28"/>
        </w:rPr>
        <w:t xml:space="preserve"> обращениям приняты </w:t>
      </w:r>
      <w:r>
        <w:rPr>
          <w:color w:val="000000"/>
          <w:sz w:val="28"/>
          <w:szCs w:val="28"/>
        </w:rPr>
        <w:t>положительные решения</w:t>
      </w:r>
      <w:r>
        <w:rPr>
          <w:sz w:val="28"/>
          <w:szCs w:val="28"/>
        </w:rPr>
        <w:t>.</w:t>
      </w:r>
    </w:p>
    <w:p w:rsidR="003C7A95" w:rsidRDefault="00F3384D" w:rsidP="00F3384D">
      <w:pPr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4 ноября Елена Владимировна </w:t>
      </w:r>
      <w:r w:rsidRPr="00F3384D">
        <w:rPr>
          <w:color w:val="000000" w:themeColor="text1"/>
          <w:sz w:val="28"/>
          <w:szCs w:val="28"/>
          <w:shd w:val="clear" w:color="auto" w:fill="FFFFFF"/>
        </w:rPr>
        <w:t>принял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Pr="00F3384D">
        <w:rPr>
          <w:color w:val="000000" w:themeColor="text1"/>
          <w:sz w:val="28"/>
          <w:szCs w:val="28"/>
          <w:shd w:val="clear" w:color="auto" w:fill="FFFFFF"/>
        </w:rPr>
        <w:t xml:space="preserve"> участие в мероприятиях, посвященных Дню народного единства.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3384D">
        <w:rPr>
          <w:color w:val="000000" w:themeColor="text1"/>
          <w:sz w:val="28"/>
          <w:szCs w:val="28"/>
        </w:rPr>
        <w:t xml:space="preserve">Празднование Дня народного единства в Великом Новгороде открылось митингом у памятника </w:t>
      </w:r>
      <w:r>
        <w:rPr>
          <w:color w:val="000000" w:themeColor="text1"/>
          <w:sz w:val="28"/>
          <w:szCs w:val="28"/>
        </w:rPr>
        <w:t>«Тысячелетие России».</w:t>
      </w:r>
      <w:r w:rsidRPr="00F3384D">
        <w:rPr>
          <w:color w:val="000000" w:themeColor="text1"/>
          <w:sz w:val="28"/>
          <w:szCs w:val="28"/>
        </w:rPr>
        <w:t xml:space="preserve"> Он был посвящён 70-летию восстановления памятника. </w:t>
      </w:r>
    </w:p>
    <w:p w:rsidR="00470F85" w:rsidRPr="00A00F59" w:rsidRDefault="00A00F59" w:rsidP="00F3384D">
      <w:pPr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5 ноября</w:t>
      </w:r>
      <w:r w:rsidRPr="00470F8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00F59">
        <w:rPr>
          <w:color w:val="000000" w:themeColor="text1"/>
          <w:sz w:val="28"/>
          <w:szCs w:val="28"/>
          <w:shd w:val="clear" w:color="auto" w:fill="FFFFFF"/>
        </w:rPr>
        <w:t xml:space="preserve">в колонном зале Новгородской областной филармонии прошла церемония вручения государственных наград Российской Федерации. В торжественном мероприятии приняла участие </w:t>
      </w:r>
      <w:r>
        <w:rPr>
          <w:color w:val="000000" w:themeColor="text1"/>
          <w:sz w:val="28"/>
          <w:szCs w:val="28"/>
          <w:shd w:val="clear" w:color="auto" w:fill="FFFFFF"/>
        </w:rPr>
        <w:t>члены фракции</w:t>
      </w:r>
      <w:r w:rsidRPr="00A00F59">
        <w:rPr>
          <w:color w:val="000000" w:themeColor="text1"/>
          <w:sz w:val="28"/>
          <w:szCs w:val="28"/>
          <w:shd w:val="clear" w:color="auto" w:fill="FFFFFF"/>
        </w:rPr>
        <w:t xml:space="preserve"> Писарева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Е.В.,</w:t>
      </w:r>
      <w:r w:rsidRPr="00A00F59">
        <w:rPr>
          <w:color w:val="000000" w:themeColor="text1"/>
          <w:sz w:val="28"/>
          <w:szCs w:val="28"/>
          <w:shd w:val="clear" w:color="auto" w:fill="FFFFFF"/>
        </w:rPr>
        <w:t xml:space="preserve"> Вебер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В.Р.</w:t>
      </w:r>
      <w:r w:rsidRPr="00A00F59">
        <w:rPr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spellStart"/>
      <w:r w:rsidRPr="00A00F59">
        <w:rPr>
          <w:color w:val="000000" w:themeColor="text1"/>
          <w:sz w:val="28"/>
          <w:szCs w:val="28"/>
          <w:shd w:val="clear" w:color="auto" w:fill="FFFFFF"/>
        </w:rPr>
        <w:t>Можжерин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В.А. </w:t>
      </w:r>
      <w:r w:rsidRPr="00A00F59">
        <w:rPr>
          <w:color w:val="000000" w:themeColor="text1"/>
          <w:sz w:val="28"/>
          <w:szCs w:val="28"/>
          <w:shd w:val="clear" w:color="auto" w:fill="FFFFFF"/>
        </w:rPr>
        <w:t xml:space="preserve">Государственные награды получили 16 жителей области. </w:t>
      </w:r>
    </w:p>
    <w:p w:rsidR="00470F85" w:rsidRDefault="00513AB6" w:rsidP="00F3384D">
      <w:pPr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>7 ноября</w:t>
      </w:r>
      <w:r w:rsidRPr="00470F8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13AB6">
        <w:rPr>
          <w:color w:val="000000" w:themeColor="text1"/>
          <w:sz w:val="28"/>
          <w:szCs w:val="28"/>
          <w:shd w:val="clear" w:color="auto" w:fill="FFFFFF"/>
        </w:rPr>
        <w:t>в Великом Новгороде прошла торжественная церемония награждения победителей и призёров областного конкурса «Лучшее предприятие торговли». Почетным гостем мероприятия стала Писарева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Е.В. </w:t>
      </w:r>
      <w:r w:rsidRPr="00513AB6">
        <w:rPr>
          <w:color w:val="000000" w:themeColor="text1"/>
          <w:sz w:val="28"/>
          <w:szCs w:val="28"/>
          <w:shd w:val="clear" w:color="auto" w:fill="FFFFFF"/>
        </w:rPr>
        <w:t>Елена Владимировна</w:t>
      </w:r>
      <w:r w:rsidR="004A7EBB">
        <w:rPr>
          <w:color w:val="000000" w:themeColor="text1"/>
          <w:sz w:val="28"/>
          <w:szCs w:val="28"/>
          <w:shd w:val="clear" w:color="auto" w:fill="FFFFFF"/>
        </w:rPr>
        <w:t>,</w:t>
      </w:r>
      <w:r w:rsidRPr="00513AB6">
        <w:rPr>
          <w:color w:val="000000" w:themeColor="text1"/>
          <w:sz w:val="28"/>
          <w:szCs w:val="28"/>
          <w:shd w:val="clear" w:color="auto" w:fill="FFFFFF"/>
        </w:rPr>
        <w:t xml:space="preserve"> вручила награды в номинации «Лучшее предприятие розничной торговли продовольственными товарами среди организаций, работающих в муниципальных районах». </w:t>
      </w:r>
    </w:p>
    <w:p w:rsidR="00E61210" w:rsidRDefault="00E61210" w:rsidP="007C2CDC">
      <w:pPr>
        <w:pStyle w:val="a3"/>
        <w:shd w:val="clear" w:color="auto" w:fill="FFFFFF"/>
        <w:spacing w:before="0" w:beforeAutospacing="0" w:after="0" w:afterAutospacing="0" w:line="280" w:lineRule="exact"/>
        <w:ind w:firstLine="851"/>
        <w:jc w:val="both"/>
        <w:rPr>
          <w:rStyle w:val="apple-converted-space"/>
          <w:color w:val="000000" w:themeColor="text1"/>
          <w:sz w:val="28"/>
          <w:szCs w:val="28"/>
        </w:rPr>
      </w:pPr>
      <w:r>
        <w:rPr>
          <w:sz w:val="28"/>
          <w:szCs w:val="28"/>
        </w:rPr>
        <w:t>10 ноября</w:t>
      </w:r>
      <w:r w:rsidRPr="00470F8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1210">
        <w:rPr>
          <w:color w:val="000000" w:themeColor="text1"/>
          <w:sz w:val="28"/>
          <w:szCs w:val="28"/>
        </w:rPr>
        <w:t>состоялись торжественные мероприятия, посвященные Дню сотрудника органов внутренних дел Российской Федерации.</w:t>
      </w:r>
      <w:r>
        <w:rPr>
          <w:rStyle w:val="apple-converted-space"/>
          <w:color w:val="000000" w:themeColor="text1"/>
          <w:sz w:val="28"/>
          <w:szCs w:val="28"/>
        </w:rPr>
        <w:t xml:space="preserve"> </w:t>
      </w:r>
      <w:r w:rsidRPr="00E61210">
        <w:rPr>
          <w:color w:val="000000" w:themeColor="text1"/>
          <w:sz w:val="28"/>
          <w:szCs w:val="28"/>
        </w:rPr>
        <w:t xml:space="preserve">Елена </w:t>
      </w:r>
      <w:r>
        <w:rPr>
          <w:color w:val="000000" w:themeColor="text1"/>
          <w:sz w:val="28"/>
          <w:szCs w:val="28"/>
        </w:rPr>
        <w:t xml:space="preserve">Владимировна </w:t>
      </w:r>
      <w:r w:rsidRPr="00E61210">
        <w:rPr>
          <w:color w:val="000000" w:themeColor="text1"/>
          <w:sz w:val="28"/>
          <w:szCs w:val="28"/>
        </w:rPr>
        <w:t>Писарева приняла участие в церемонии вручения ключей от автомобилей подразделениям органов внутренних дел Новгородской области, которая состоялась на Софийской площади.</w:t>
      </w:r>
      <w:r w:rsidRPr="00E61210">
        <w:rPr>
          <w:rStyle w:val="apple-converted-space"/>
          <w:color w:val="000000" w:themeColor="text1"/>
          <w:sz w:val="28"/>
          <w:szCs w:val="28"/>
        </w:rPr>
        <w:t> </w:t>
      </w:r>
    </w:p>
    <w:p w:rsidR="007C2CDC" w:rsidRPr="007C2CDC" w:rsidRDefault="007C2CDC" w:rsidP="007C2CDC">
      <w:pPr>
        <w:pStyle w:val="a3"/>
        <w:shd w:val="clear" w:color="auto" w:fill="FFFFFF"/>
        <w:spacing w:before="0" w:beforeAutospacing="0" w:after="0" w:afterAutospacing="0" w:line="280" w:lineRule="exact"/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11 ноября</w:t>
      </w:r>
      <w:r w:rsidRPr="00470F8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C2CDC">
        <w:rPr>
          <w:color w:val="000000" w:themeColor="text1"/>
          <w:sz w:val="28"/>
          <w:szCs w:val="28"/>
          <w:shd w:val="clear" w:color="auto" w:fill="FFFFFF"/>
        </w:rPr>
        <w:t>состоялось расширенное заседание Совета по местному самоуправлению при Новгородской областной Думе. На повестку дня было вынесено 7 вопросов. Провела Совет председатель Новгородской областной Думы, председатель Совета</w:t>
      </w:r>
      <w:r>
        <w:rPr>
          <w:color w:val="000000" w:themeColor="text1"/>
          <w:sz w:val="28"/>
          <w:szCs w:val="28"/>
          <w:shd w:val="clear" w:color="auto" w:fill="FFFFFF"/>
        </w:rPr>
        <w:t>, член фракции</w:t>
      </w:r>
      <w:r w:rsidRPr="007C2CDC">
        <w:rPr>
          <w:color w:val="000000" w:themeColor="text1"/>
          <w:sz w:val="28"/>
          <w:szCs w:val="28"/>
          <w:shd w:val="clear" w:color="auto" w:fill="FFFFFF"/>
        </w:rPr>
        <w:t xml:space="preserve"> Елена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Владимировна</w:t>
      </w:r>
      <w:r w:rsidRPr="007C2CDC">
        <w:rPr>
          <w:color w:val="000000" w:themeColor="text1"/>
          <w:sz w:val="28"/>
          <w:szCs w:val="28"/>
          <w:shd w:val="clear" w:color="auto" w:fill="FFFFFF"/>
        </w:rPr>
        <w:t xml:space="preserve"> Писарева.</w:t>
      </w:r>
      <w:r w:rsidRPr="007C2CDC">
        <w:rPr>
          <w:rStyle w:val="apple-converted-space"/>
          <w:rFonts w:eastAsiaTheme="majorEastAsia"/>
          <w:color w:val="000000" w:themeColor="text1"/>
          <w:sz w:val="28"/>
          <w:szCs w:val="28"/>
          <w:shd w:val="clear" w:color="auto" w:fill="FFFFFF"/>
        </w:rPr>
        <w:t> </w:t>
      </w:r>
    </w:p>
    <w:p w:rsidR="00513AB6" w:rsidRPr="009E2A7D" w:rsidRDefault="009E2A7D" w:rsidP="00470F85">
      <w:pPr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9E2A7D">
        <w:rPr>
          <w:color w:val="000000" w:themeColor="text1"/>
          <w:sz w:val="28"/>
          <w:szCs w:val="28"/>
          <w:shd w:val="clear" w:color="auto" w:fill="FFFFFF"/>
        </w:rPr>
        <w:t>13 ноября в Вологде состо</w:t>
      </w:r>
      <w:r w:rsidR="00E8502D">
        <w:rPr>
          <w:color w:val="000000" w:themeColor="text1"/>
          <w:sz w:val="28"/>
          <w:szCs w:val="28"/>
          <w:shd w:val="clear" w:color="auto" w:fill="FFFFFF"/>
        </w:rPr>
        <w:t>ялась</w:t>
      </w:r>
      <w:r w:rsidRPr="009E2A7D">
        <w:rPr>
          <w:color w:val="000000" w:themeColor="text1"/>
          <w:sz w:val="28"/>
          <w:szCs w:val="28"/>
          <w:shd w:val="clear" w:color="auto" w:fill="FFFFFF"/>
        </w:rPr>
        <w:t xml:space="preserve"> 47-ая Конференция Парламентской Ассоциации </w:t>
      </w:r>
      <w:proofErr w:type="spellStart"/>
      <w:r w:rsidRPr="009E2A7D">
        <w:rPr>
          <w:color w:val="000000" w:themeColor="text1"/>
          <w:sz w:val="28"/>
          <w:szCs w:val="28"/>
          <w:shd w:val="clear" w:color="auto" w:fill="FFFFFF"/>
        </w:rPr>
        <w:t>Северо-Запада</w:t>
      </w:r>
      <w:proofErr w:type="spellEnd"/>
      <w:r w:rsidRPr="009E2A7D">
        <w:rPr>
          <w:color w:val="000000" w:themeColor="text1"/>
          <w:sz w:val="28"/>
          <w:szCs w:val="28"/>
          <w:shd w:val="clear" w:color="auto" w:fill="FFFFFF"/>
        </w:rPr>
        <w:t xml:space="preserve"> России. В мероприятии при</w:t>
      </w:r>
      <w:r w:rsidR="00E8502D">
        <w:rPr>
          <w:color w:val="000000" w:themeColor="text1"/>
          <w:sz w:val="28"/>
          <w:szCs w:val="28"/>
          <w:shd w:val="clear" w:color="auto" w:fill="FFFFFF"/>
        </w:rPr>
        <w:t>няли</w:t>
      </w:r>
      <w:r w:rsidRPr="009E2A7D">
        <w:rPr>
          <w:color w:val="000000" w:themeColor="text1"/>
          <w:sz w:val="28"/>
          <w:szCs w:val="28"/>
          <w:shd w:val="clear" w:color="auto" w:fill="FFFFFF"/>
        </w:rPr>
        <w:t xml:space="preserve"> участие </w:t>
      </w:r>
      <w:r w:rsidR="00E8502D">
        <w:rPr>
          <w:color w:val="000000" w:themeColor="text1"/>
          <w:sz w:val="28"/>
          <w:szCs w:val="28"/>
          <w:shd w:val="clear" w:color="auto" w:fill="FFFFFF"/>
        </w:rPr>
        <w:t>члены фракции</w:t>
      </w:r>
      <w:r w:rsidRPr="009E2A7D">
        <w:rPr>
          <w:color w:val="000000" w:themeColor="text1"/>
          <w:sz w:val="28"/>
          <w:szCs w:val="28"/>
          <w:shd w:val="clear" w:color="auto" w:fill="FFFFFF"/>
        </w:rPr>
        <w:t xml:space="preserve"> Писарева</w:t>
      </w:r>
      <w:r w:rsidR="00E8502D">
        <w:rPr>
          <w:color w:val="000000" w:themeColor="text1"/>
          <w:sz w:val="28"/>
          <w:szCs w:val="28"/>
          <w:shd w:val="clear" w:color="auto" w:fill="FFFFFF"/>
        </w:rPr>
        <w:t xml:space="preserve"> Е.В.</w:t>
      </w:r>
      <w:r w:rsidRPr="009E2A7D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9E2A7D">
        <w:rPr>
          <w:color w:val="000000" w:themeColor="text1"/>
          <w:sz w:val="28"/>
          <w:szCs w:val="28"/>
          <w:shd w:val="clear" w:color="auto" w:fill="FFFFFF"/>
        </w:rPr>
        <w:t>Бойцев</w:t>
      </w:r>
      <w:proofErr w:type="spellEnd"/>
      <w:r w:rsidR="00E8502D">
        <w:rPr>
          <w:color w:val="000000" w:themeColor="text1"/>
          <w:sz w:val="28"/>
          <w:szCs w:val="28"/>
          <w:shd w:val="clear" w:color="auto" w:fill="FFFFFF"/>
        </w:rPr>
        <w:t xml:space="preserve"> А.А</w:t>
      </w:r>
      <w:r w:rsidRPr="009E2A7D">
        <w:rPr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spellStart"/>
      <w:r w:rsidRPr="009E2A7D">
        <w:rPr>
          <w:color w:val="000000" w:themeColor="text1"/>
          <w:sz w:val="28"/>
          <w:szCs w:val="28"/>
          <w:shd w:val="clear" w:color="auto" w:fill="FFFFFF"/>
        </w:rPr>
        <w:t>Бусурин</w:t>
      </w:r>
      <w:proofErr w:type="spellEnd"/>
      <w:r w:rsidR="00E8502D">
        <w:rPr>
          <w:color w:val="000000" w:themeColor="text1"/>
          <w:sz w:val="28"/>
          <w:szCs w:val="28"/>
          <w:shd w:val="clear" w:color="auto" w:fill="FFFFFF"/>
        </w:rPr>
        <w:t xml:space="preserve"> С.В.</w:t>
      </w:r>
      <w:r w:rsidR="00E8502D">
        <w:rPr>
          <w:rStyle w:val="apple-converted-space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E2A7D">
        <w:rPr>
          <w:color w:val="000000" w:themeColor="text1"/>
          <w:sz w:val="28"/>
          <w:szCs w:val="28"/>
          <w:shd w:val="clear" w:color="auto" w:fill="FFFFFF"/>
        </w:rPr>
        <w:t>На конференцию соб</w:t>
      </w:r>
      <w:r w:rsidR="00E8502D">
        <w:rPr>
          <w:color w:val="000000" w:themeColor="text1"/>
          <w:sz w:val="28"/>
          <w:szCs w:val="28"/>
          <w:shd w:val="clear" w:color="auto" w:fill="FFFFFF"/>
        </w:rPr>
        <w:t>рались</w:t>
      </w:r>
      <w:r w:rsidRPr="009E2A7D">
        <w:rPr>
          <w:color w:val="000000" w:themeColor="text1"/>
          <w:sz w:val="28"/>
          <w:szCs w:val="28"/>
          <w:shd w:val="clear" w:color="auto" w:fill="FFFFFF"/>
        </w:rPr>
        <w:t xml:space="preserve"> председатели всех законодательных органов власти </w:t>
      </w:r>
      <w:proofErr w:type="spellStart"/>
      <w:r w:rsidRPr="009E2A7D">
        <w:rPr>
          <w:color w:val="000000" w:themeColor="text1"/>
          <w:sz w:val="28"/>
          <w:szCs w:val="28"/>
          <w:shd w:val="clear" w:color="auto" w:fill="FFFFFF"/>
        </w:rPr>
        <w:t>Северо-Запада</w:t>
      </w:r>
      <w:proofErr w:type="spellEnd"/>
      <w:r w:rsidRPr="009E2A7D">
        <w:rPr>
          <w:color w:val="000000" w:themeColor="text1"/>
          <w:sz w:val="28"/>
          <w:szCs w:val="28"/>
          <w:shd w:val="clear" w:color="auto" w:fill="FFFFFF"/>
        </w:rPr>
        <w:t xml:space="preserve"> – от Калининграда до Нарьян-Мара. Проведение конференции </w:t>
      </w:r>
      <w:r w:rsidR="00147107">
        <w:rPr>
          <w:color w:val="000000" w:themeColor="text1"/>
          <w:sz w:val="28"/>
          <w:szCs w:val="28"/>
          <w:shd w:val="clear" w:color="auto" w:fill="FFFFFF"/>
        </w:rPr>
        <w:t xml:space="preserve">было </w:t>
      </w:r>
      <w:r w:rsidRPr="009E2A7D">
        <w:rPr>
          <w:color w:val="000000" w:themeColor="text1"/>
          <w:sz w:val="28"/>
          <w:szCs w:val="28"/>
          <w:shd w:val="clear" w:color="auto" w:fill="FFFFFF"/>
        </w:rPr>
        <w:t>приурочено к 20-летию Парламентской Ассоциации.</w:t>
      </w:r>
    </w:p>
    <w:p w:rsidR="009E2A7D" w:rsidRPr="009C0125" w:rsidRDefault="009C0125" w:rsidP="00470F85">
      <w:pPr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9C0125">
        <w:rPr>
          <w:color w:val="000000" w:themeColor="text1"/>
          <w:sz w:val="28"/>
          <w:szCs w:val="28"/>
          <w:shd w:val="clear" w:color="auto" w:fill="FFFFFF"/>
        </w:rPr>
        <w:t>18-19 ноября 2014 года пр</w:t>
      </w:r>
      <w:r w:rsidR="00007098">
        <w:rPr>
          <w:color w:val="000000" w:themeColor="text1"/>
          <w:sz w:val="28"/>
          <w:szCs w:val="28"/>
          <w:shd w:val="clear" w:color="auto" w:fill="FFFFFF"/>
        </w:rPr>
        <w:t>о</w:t>
      </w:r>
      <w:r>
        <w:rPr>
          <w:color w:val="000000" w:themeColor="text1"/>
          <w:sz w:val="28"/>
          <w:szCs w:val="28"/>
          <w:shd w:val="clear" w:color="auto" w:fill="FFFFFF"/>
        </w:rPr>
        <w:t>шли</w:t>
      </w:r>
      <w:r w:rsidRPr="009C0125">
        <w:rPr>
          <w:color w:val="000000" w:themeColor="text1"/>
          <w:sz w:val="28"/>
          <w:szCs w:val="28"/>
          <w:shd w:val="clear" w:color="auto" w:fill="FFFFFF"/>
        </w:rPr>
        <w:t xml:space="preserve"> Дни Новгородской области в Совете Федерации.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C0125">
        <w:rPr>
          <w:color w:val="000000" w:themeColor="text1"/>
          <w:sz w:val="28"/>
          <w:szCs w:val="28"/>
          <w:shd w:val="clear" w:color="auto" w:fill="FFFFFF"/>
        </w:rPr>
        <w:t>На заседании Совета Федерации «Час субъекта Российской Федерации» выступ</w:t>
      </w:r>
      <w:r>
        <w:rPr>
          <w:color w:val="000000" w:themeColor="text1"/>
          <w:sz w:val="28"/>
          <w:szCs w:val="28"/>
          <w:shd w:val="clear" w:color="auto" w:fill="FFFFFF"/>
        </w:rPr>
        <w:t>или</w:t>
      </w:r>
      <w:r w:rsidRPr="009C0125">
        <w:rPr>
          <w:color w:val="000000" w:themeColor="text1"/>
          <w:sz w:val="28"/>
          <w:szCs w:val="28"/>
          <w:shd w:val="clear" w:color="auto" w:fill="FFFFFF"/>
        </w:rPr>
        <w:t xml:space="preserve"> Губернатора Новгородской области Митина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С.Г.</w:t>
      </w:r>
      <w:r w:rsidRPr="009C0125">
        <w:rPr>
          <w:color w:val="000000" w:themeColor="text1"/>
          <w:sz w:val="28"/>
          <w:szCs w:val="28"/>
          <w:shd w:val="clear" w:color="auto" w:fill="FFFFFF"/>
        </w:rPr>
        <w:t xml:space="preserve"> о перспективах социально-экономического развития региона и председателя Новгородской областной Думы Писарев</w:t>
      </w:r>
      <w:r>
        <w:rPr>
          <w:color w:val="000000" w:themeColor="text1"/>
          <w:sz w:val="28"/>
          <w:szCs w:val="28"/>
          <w:shd w:val="clear" w:color="auto" w:fill="FFFFFF"/>
        </w:rPr>
        <w:t>а Е.В.</w:t>
      </w:r>
      <w:r w:rsidRPr="009C0125">
        <w:rPr>
          <w:color w:val="000000" w:themeColor="text1"/>
          <w:sz w:val="28"/>
          <w:szCs w:val="28"/>
          <w:shd w:val="clear" w:color="auto" w:fill="FFFFFF"/>
        </w:rPr>
        <w:t xml:space="preserve"> о приоритетах в законотворческой деятельности Новгородской области.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C0125">
        <w:rPr>
          <w:color w:val="000000" w:themeColor="text1"/>
          <w:sz w:val="28"/>
          <w:szCs w:val="28"/>
          <w:shd w:val="clear" w:color="auto" w:fill="FFFFFF"/>
        </w:rPr>
        <w:t>В ходе расширенных заседаний комитетов Совета Федерации по различным направлениям про</w:t>
      </w:r>
      <w:r>
        <w:rPr>
          <w:color w:val="000000" w:themeColor="text1"/>
          <w:sz w:val="28"/>
          <w:szCs w:val="28"/>
          <w:shd w:val="clear" w:color="auto" w:fill="FFFFFF"/>
        </w:rPr>
        <w:t>шли</w:t>
      </w:r>
      <w:r w:rsidRPr="009C0125">
        <w:rPr>
          <w:color w:val="000000" w:themeColor="text1"/>
          <w:sz w:val="28"/>
          <w:szCs w:val="28"/>
          <w:shd w:val="clear" w:color="auto" w:fill="FFFFFF"/>
        </w:rPr>
        <w:t xml:space="preserve"> презентации по развитию туристского потенциала Новгородской области, реализации государственной жилищной политики, перспектив развития лесного комплекса области, возможностей новгородских товаропроизводителей по </w:t>
      </w:r>
      <w:proofErr w:type="spellStart"/>
      <w:r w:rsidRPr="009C0125">
        <w:rPr>
          <w:color w:val="000000" w:themeColor="text1"/>
          <w:sz w:val="28"/>
          <w:szCs w:val="28"/>
          <w:shd w:val="clear" w:color="auto" w:fill="FFFFFF"/>
        </w:rPr>
        <w:t>импортозамещению</w:t>
      </w:r>
      <w:proofErr w:type="spellEnd"/>
      <w:r w:rsidRPr="009C0125"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C0125">
        <w:rPr>
          <w:color w:val="000000" w:themeColor="text1"/>
          <w:sz w:val="28"/>
          <w:szCs w:val="28"/>
          <w:shd w:val="clear" w:color="auto" w:fill="FFFFFF"/>
        </w:rPr>
        <w:t xml:space="preserve">В рамках Дней Новгородской области в Совете Федерации </w:t>
      </w:r>
      <w:r>
        <w:rPr>
          <w:color w:val="000000" w:themeColor="text1"/>
          <w:sz w:val="28"/>
          <w:szCs w:val="28"/>
          <w:shd w:val="clear" w:color="auto" w:fill="FFFFFF"/>
        </w:rPr>
        <w:t>была</w:t>
      </w:r>
      <w:r w:rsidRPr="009C0125">
        <w:rPr>
          <w:color w:val="000000" w:themeColor="text1"/>
          <w:sz w:val="28"/>
          <w:szCs w:val="28"/>
          <w:shd w:val="clear" w:color="auto" w:fill="FFFFFF"/>
        </w:rPr>
        <w:t xml:space="preserve"> представлена выставка инновационных проектов области, инвестиционных предложений, достижений предприятий и организаций региона</w:t>
      </w:r>
    </w:p>
    <w:p w:rsidR="009E2A7D" w:rsidRPr="00007098" w:rsidRDefault="00007098" w:rsidP="00007098">
      <w:pPr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007098">
        <w:rPr>
          <w:color w:val="000000" w:themeColor="text1"/>
          <w:sz w:val="28"/>
          <w:szCs w:val="28"/>
          <w:shd w:val="clear" w:color="auto" w:fill="FFFFFF"/>
        </w:rPr>
        <w:t xml:space="preserve">20 ноября, в Институте медицинского образования </w:t>
      </w:r>
      <w:proofErr w:type="spellStart"/>
      <w:r w:rsidRPr="00007098">
        <w:rPr>
          <w:color w:val="000000" w:themeColor="text1"/>
          <w:sz w:val="28"/>
          <w:szCs w:val="28"/>
          <w:shd w:val="clear" w:color="auto" w:fill="FFFFFF"/>
        </w:rPr>
        <w:t>НовГУ</w:t>
      </w:r>
      <w:proofErr w:type="spellEnd"/>
      <w:r w:rsidRPr="0000709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члены фракции </w:t>
      </w:r>
      <w:r w:rsidRPr="00007098">
        <w:rPr>
          <w:color w:val="000000" w:themeColor="text1"/>
          <w:sz w:val="28"/>
          <w:szCs w:val="28"/>
          <w:shd w:val="clear" w:color="auto" w:fill="FFFFFF"/>
        </w:rPr>
        <w:t>Писарева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Е.В,</w:t>
      </w:r>
      <w:r w:rsidRPr="00007098">
        <w:rPr>
          <w:color w:val="000000" w:themeColor="text1"/>
          <w:sz w:val="28"/>
          <w:szCs w:val="28"/>
          <w:shd w:val="clear" w:color="auto" w:fill="FFFFFF"/>
        </w:rPr>
        <w:t xml:space="preserve"> Вебер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В.Р</w:t>
      </w:r>
      <w:r w:rsidR="00690510">
        <w:rPr>
          <w:color w:val="000000" w:themeColor="text1"/>
          <w:sz w:val="28"/>
          <w:szCs w:val="28"/>
          <w:shd w:val="clear" w:color="auto" w:fill="FFFFFF"/>
        </w:rPr>
        <w:t>.</w:t>
      </w:r>
      <w:r w:rsidRPr="00007098">
        <w:rPr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spellStart"/>
      <w:r w:rsidRPr="00007098">
        <w:rPr>
          <w:color w:val="000000" w:themeColor="text1"/>
          <w:sz w:val="28"/>
          <w:szCs w:val="28"/>
          <w:shd w:val="clear" w:color="auto" w:fill="FFFFFF"/>
        </w:rPr>
        <w:t>Хорошевская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А.И.</w:t>
      </w:r>
      <w:r w:rsidRPr="00007098">
        <w:rPr>
          <w:color w:val="000000" w:themeColor="text1"/>
          <w:sz w:val="28"/>
          <w:szCs w:val="28"/>
          <w:shd w:val="clear" w:color="auto" w:fill="FFFFFF"/>
        </w:rPr>
        <w:t xml:space="preserve"> приняли участие в открытии Центра инновационных медицинских обучающих технологий.</w:t>
      </w:r>
    </w:p>
    <w:p w:rsidR="00007098" w:rsidRDefault="00325149" w:rsidP="000D6854">
      <w:pPr>
        <w:spacing w:line="280" w:lineRule="exact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Также</w:t>
      </w:r>
      <w:r>
        <w:rPr>
          <w:rFonts w:ascii="Arial" w:hAnsi="Arial" w:cs="Arial"/>
          <w:color w:val="404040"/>
          <w:sz w:val="18"/>
          <w:szCs w:val="18"/>
          <w:shd w:val="clear" w:color="auto" w:fill="FFFFFF"/>
        </w:rPr>
        <w:t xml:space="preserve"> </w:t>
      </w:r>
      <w:r w:rsidRPr="00325149">
        <w:rPr>
          <w:color w:val="000000" w:themeColor="text1"/>
          <w:sz w:val="28"/>
          <w:szCs w:val="28"/>
          <w:shd w:val="clear" w:color="auto" w:fill="FFFFFF"/>
        </w:rPr>
        <w:t xml:space="preserve">Елена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Владимировна </w:t>
      </w:r>
      <w:r w:rsidRPr="00325149">
        <w:rPr>
          <w:color w:val="000000" w:themeColor="text1"/>
          <w:sz w:val="28"/>
          <w:szCs w:val="28"/>
          <w:shd w:val="clear" w:color="auto" w:fill="FFFFFF"/>
        </w:rPr>
        <w:t>и депутаты областной Думы прин</w:t>
      </w:r>
      <w:r>
        <w:rPr>
          <w:color w:val="000000" w:themeColor="text1"/>
          <w:sz w:val="28"/>
          <w:szCs w:val="28"/>
          <w:shd w:val="clear" w:color="auto" w:fill="FFFFFF"/>
        </w:rPr>
        <w:t>яли</w:t>
      </w:r>
      <w:r w:rsidRPr="00325149">
        <w:rPr>
          <w:color w:val="000000" w:themeColor="text1"/>
          <w:sz w:val="28"/>
          <w:szCs w:val="28"/>
          <w:shd w:val="clear" w:color="auto" w:fill="FFFFFF"/>
        </w:rPr>
        <w:t xml:space="preserve"> участие в очередном заседании Правительства Новгородской области. В начале заседания Губернатор области Митин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С.Г.</w:t>
      </w:r>
      <w:r w:rsidRPr="00325149">
        <w:rPr>
          <w:color w:val="000000" w:themeColor="text1"/>
          <w:sz w:val="28"/>
          <w:szCs w:val="28"/>
          <w:shd w:val="clear" w:color="auto" w:fill="FFFFFF"/>
        </w:rPr>
        <w:t xml:space="preserve"> поблагодарил всех, кто участвовал в подготовке и проведении Дней региона в Совете Федерации Федерального Собрания Российской Федерации.</w:t>
      </w:r>
    </w:p>
    <w:p w:rsidR="00160C08" w:rsidRPr="00325149" w:rsidRDefault="00160C08" w:rsidP="000D6854">
      <w:pPr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007098">
        <w:rPr>
          <w:color w:val="000000" w:themeColor="text1"/>
          <w:sz w:val="28"/>
          <w:szCs w:val="28"/>
          <w:shd w:val="clear" w:color="auto" w:fill="FFFFFF"/>
        </w:rPr>
        <w:t>2</w:t>
      </w:r>
      <w:r>
        <w:rPr>
          <w:color w:val="000000" w:themeColor="text1"/>
          <w:sz w:val="28"/>
          <w:szCs w:val="28"/>
          <w:shd w:val="clear" w:color="auto" w:fill="FFFFFF"/>
        </w:rPr>
        <w:t>1</w:t>
      </w:r>
      <w:r w:rsidRPr="00007098">
        <w:rPr>
          <w:color w:val="000000" w:themeColor="text1"/>
          <w:sz w:val="28"/>
          <w:szCs w:val="28"/>
          <w:shd w:val="clear" w:color="auto" w:fill="FFFFFF"/>
        </w:rPr>
        <w:t xml:space="preserve"> ноября</w:t>
      </w:r>
      <w:r>
        <w:rPr>
          <w:rFonts w:ascii="Arial" w:hAnsi="Arial" w:cs="Arial"/>
          <w:color w:val="404040"/>
          <w:sz w:val="18"/>
          <w:szCs w:val="1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члены фракции </w:t>
      </w:r>
      <w:r w:rsidRPr="00007098">
        <w:rPr>
          <w:color w:val="000000" w:themeColor="text1"/>
          <w:sz w:val="28"/>
          <w:szCs w:val="28"/>
          <w:shd w:val="clear" w:color="auto" w:fill="FFFFFF"/>
        </w:rPr>
        <w:t>Писарева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Е.В,</w:t>
      </w:r>
      <w:r w:rsidRPr="00007098">
        <w:rPr>
          <w:color w:val="000000" w:themeColor="text1"/>
          <w:sz w:val="28"/>
          <w:szCs w:val="28"/>
          <w:shd w:val="clear" w:color="auto" w:fill="FFFFFF"/>
        </w:rPr>
        <w:t xml:space="preserve"> Вебер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В.Р</w:t>
      </w:r>
      <w:r w:rsidR="00CF1949">
        <w:rPr>
          <w:color w:val="000000" w:themeColor="text1"/>
          <w:sz w:val="28"/>
          <w:szCs w:val="28"/>
          <w:shd w:val="clear" w:color="auto" w:fill="FFFFFF"/>
        </w:rPr>
        <w:t>.</w:t>
      </w:r>
      <w:r w:rsidRPr="00007098">
        <w:rPr>
          <w:color w:val="000000" w:themeColor="text1"/>
          <w:sz w:val="28"/>
          <w:szCs w:val="28"/>
          <w:shd w:val="clear" w:color="auto" w:fill="FFFFFF"/>
        </w:rPr>
        <w:t xml:space="preserve"> и</w:t>
      </w:r>
      <w:r w:rsidR="00CF1949">
        <w:rPr>
          <w:color w:val="000000" w:themeColor="text1"/>
          <w:sz w:val="28"/>
          <w:szCs w:val="28"/>
          <w:shd w:val="clear" w:color="auto" w:fill="FFFFFF"/>
        </w:rPr>
        <w:t xml:space="preserve">       </w:t>
      </w:r>
      <w:r w:rsidRPr="0000709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07098">
        <w:rPr>
          <w:color w:val="000000" w:themeColor="text1"/>
          <w:sz w:val="28"/>
          <w:szCs w:val="28"/>
          <w:shd w:val="clear" w:color="auto" w:fill="FFFFFF"/>
        </w:rPr>
        <w:t>Хорошевская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А.И. </w:t>
      </w:r>
      <w:r w:rsidRPr="00160C08">
        <w:rPr>
          <w:color w:val="000000" w:themeColor="text1"/>
          <w:sz w:val="28"/>
          <w:szCs w:val="28"/>
          <w:shd w:val="clear" w:color="auto" w:fill="FFFFFF"/>
        </w:rPr>
        <w:t>приняли участие в совещании по вопросу «Особенности инфекционной и паразитарной заболеваемости на территории Новгородской области».</w:t>
      </w:r>
    </w:p>
    <w:p w:rsidR="002F5201" w:rsidRPr="002F5201" w:rsidRDefault="002F5201" w:rsidP="000D6854">
      <w:pPr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2F5201">
        <w:rPr>
          <w:color w:val="000000" w:themeColor="text1"/>
          <w:sz w:val="28"/>
          <w:szCs w:val="28"/>
          <w:shd w:val="clear" w:color="auto" w:fill="FFFFFF"/>
        </w:rPr>
        <w:t xml:space="preserve">Также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в этот же день </w:t>
      </w:r>
      <w:r w:rsidRPr="002F5201">
        <w:rPr>
          <w:color w:val="000000" w:themeColor="text1"/>
          <w:sz w:val="28"/>
          <w:szCs w:val="28"/>
          <w:shd w:val="clear" w:color="auto" w:fill="FFFFFF"/>
        </w:rPr>
        <w:t>Писарева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Е.В.</w:t>
      </w:r>
      <w:r w:rsidRPr="002F5201">
        <w:rPr>
          <w:color w:val="000000" w:themeColor="text1"/>
          <w:sz w:val="28"/>
          <w:szCs w:val="28"/>
          <w:shd w:val="clear" w:color="auto" w:fill="FFFFFF"/>
        </w:rPr>
        <w:t xml:space="preserve"> выступила с поздравительной речью на торжественном мероприятии, посвященном 70-летию со дня образования «</w:t>
      </w:r>
      <w:proofErr w:type="spellStart"/>
      <w:r w:rsidRPr="002F5201">
        <w:rPr>
          <w:color w:val="000000" w:themeColor="text1"/>
          <w:sz w:val="28"/>
          <w:szCs w:val="28"/>
          <w:shd w:val="clear" w:color="auto" w:fill="FFFFFF"/>
        </w:rPr>
        <w:t>Мостоотряда</w:t>
      </w:r>
      <w:proofErr w:type="spellEnd"/>
      <w:r w:rsidRPr="002F5201">
        <w:rPr>
          <w:color w:val="000000" w:themeColor="text1"/>
          <w:sz w:val="28"/>
          <w:szCs w:val="28"/>
          <w:shd w:val="clear" w:color="auto" w:fill="FFFFFF"/>
        </w:rPr>
        <w:t xml:space="preserve"> №75».</w:t>
      </w:r>
    </w:p>
    <w:p w:rsidR="000D6854" w:rsidRPr="000D6854" w:rsidRDefault="000D6854" w:rsidP="000D6854">
      <w:pPr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</w:rPr>
        <w:lastRenderedPageBreak/>
        <w:t xml:space="preserve">В </w:t>
      </w:r>
      <w:r w:rsidRPr="000D6854">
        <w:rPr>
          <w:color w:val="000000" w:themeColor="text1"/>
          <w:sz w:val="28"/>
        </w:rPr>
        <w:t xml:space="preserve">ноябре месяце </w:t>
      </w:r>
      <w:proofErr w:type="spellStart"/>
      <w:r w:rsidRPr="000D6854">
        <w:rPr>
          <w:color w:val="000000" w:themeColor="text1"/>
          <w:sz w:val="28"/>
        </w:rPr>
        <w:t>Бойцев</w:t>
      </w:r>
      <w:proofErr w:type="spellEnd"/>
      <w:r w:rsidRPr="000D6854">
        <w:rPr>
          <w:color w:val="000000" w:themeColor="text1"/>
          <w:sz w:val="28"/>
        </w:rPr>
        <w:t xml:space="preserve"> А.А. провёл, как и предусматривалось по плану, три приёма граждан по личным вопросам. Всего</w:t>
      </w:r>
      <w:r>
        <w:rPr>
          <w:color w:val="000000" w:themeColor="text1"/>
          <w:sz w:val="28"/>
        </w:rPr>
        <w:t xml:space="preserve"> обратились 20 человек, из них </w:t>
      </w:r>
      <w:r w:rsidRPr="000D6854">
        <w:rPr>
          <w:color w:val="000000" w:themeColor="text1"/>
          <w:sz w:val="28"/>
        </w:rPr>
        <w:t xml:space="preserve">половина – через </w:t>
      </w:r>
      <w:r w:rsidRPr="000D6854">
        <w:rPr>
          <w:color w:val="000000" w:themeColor="text1"/>
          <w:sz w:val="28"/>
          <w:szCs w:val="28"/>
        </w:rPr>
        <w:t>Региональную общественную приемную Председателя партии «</w:t>
      </w:r>
      <w:r w:rsidR="00324D26">
        <w:rPr>
          <w:color w:val="000000" w:themeColor="text1"/>
          <w:sz w:val="28"/>
          <w:szCs w:val="28"/>
        </w:rPr>
        <w:t>Единая Россия» Медведева Д.</w:t>
      </w:r>
      <w:r>
        <w:rPr>
          <w:color w:val="000000" w:themeColor="text1"/>
          <w:sz w:val="28"/>
          <w:szCs w:val="28"/>
        </w:rPr>
        <w:t xml:space="preserve">А. </w:t>
      </w:r>
      <w:r w:rsidRPr="000D6854">
        <w:rPr>
          <w:color w:val="000000" w:themeColor="text1"/>
          <w:sz w:val="28"/>
          <w:szCs w:val="28"/>
        </w:rPr>
        <w:t>16 человек проживают в округе депу</w:t>
      </w:r>
      <w:r>
        <w:rPr>
          <w:color w:val="000000" w:themeColor="text1"/>
          <w:sz w:val="28"/>
          <w:szCs w:val="28"/>
        </w:rPr>
        <w:t xml:space="preserve">тата № 2 Новгородском районе. </w:t>
      </w:r>
      <w:r w:rsidRPr="000D6854">
        <w:rPr>
          <w:color w:val="000000" w:themeColor="text1"/>
          <w:sz w:val="28"/>
          <w:szCs w:val="28"/>
        </w:rPr>
        <w:t xml:space="preserve">В этом месяце в большинстве своем обратившиеся – педагоги сельских образовательных учреждений. Их письменные и устные заявления поступили </w:t>
      </w:r>
      <w:proofErr w:type="gramStart"/>
      <w:r w:rsidRPr="000D6854">
        <w:rPr>
          <w:color w:val="000000" w:themeColor="text1"/>
          <w:sz w:val="28"/>
          <w:szCs w:val="28"/>
        </w:rPr>
        <w:t>в связи с проектом закона о выплате компенсации за жилье с отоплением</w:t>
      </w:r>
      <w:proofErr w:type="gramEnd"/>
      <w:r w:rsidRPr="000D6854">
        <w:rPr>
          <w:color w:val="000000" w:themeColor="text1"/>
          <w:sz w:val="28"/>
          <w:szCs w:val="28"/>
        </w:rPr>
        <w:t xml:space="preserve"> и освещением. Были подготовлены сводная таблица и аналитическая записка. Проект закона Прави</w:t>
      </w:r>
      <w:r>
        <w:rPr>
          <w:color w:val="000000" w:themeColor="text1"/>
          <w:sz w:val="28"/>
          <w:szCs w:val="28"/>
        </w:rPr>
        <w:t xml:space="preserve">тельством Новгородской области </w:t>
      </w:r>
      <w:r w:rsidRPr="000D6854">
        <w:rPr>
          <w:color w:val="000000" w:themeColor="text1"/>
          <w:sz w:val="28"/>
          <w:szCs w:val="28"/>
        </w:rPr>
        <w:t>отозван с рассмотрения.</w:t>
      </w:r>
      <w:r>
        <w:rPr>
          <w:color w:val="000000" w:themeColor="text1"/>
          <w:sz w:val="28"/>
          <w:szCs w:val="28"/>
        </w:rPr>
        <w:t xml:space="preserve"> </w:t>
      </w:r>
      <w:r w:rsidRPr="000D6854">
        <w:rPr>
          <w:color w:val="000000" w:themeColor="text1"/>
          <w:sz w:val="28"/>
        </w:rPr>
        <w:t>Троим жителям</w:t>
      </w:r>
      <w:r w:rsidR="00364B40">
        <w:rPr>
          <w:color w:val="000000" w:themeColor="text1"/>
          <w:sz w:val="28"/>
        </w:rPr>
        <w:t>,</w:t>
      </w:r>
      <w:r w:rsidRPr="000D6854">
        <w:rPr>
          <w:color w:val="000000" w:themeColor="text1"/>
          <w:sz w:val="28"/>
        </w:rPr>
        <w:t xml:space="preserve"> В</w:t>
      </w:r>
      <w:r>
        <w:rPr>
          <w:color w:val="000000" w:themeColor="text1"/>
          <w:sz w:val="28"/>
        </w:rPr>
        <w:t>еликого</w:t>
      </w:r>
      <w:r w:rsidRPr="000D6854">
        <w:rPr>
          <w:color w:val="000000" w:themeColor="text1"/>
          <w:sz w:val="28"/>
        </w:rPr>
        <w:t xml:space="preserve"> Новгорода даны</w:t>
      </w:r>
      <w:r w:rsidR="001E4587">
        <w:rPr>
          <w:color w:val="000000" w:themeColor="text1"/>
          <w:sz w:val="28"/>
        </w:rPr>
        <w:t>,</w:t>
      </w:r>
      <w:r w:rsidRPr="000D6854">
        <w:rPr>
          <w:color w:val="000000" w:themeColor="text1"/>
          <w:sz w:val="28"/>
        </w:rPr>
        <w:t xml:space="preserve"> консультации по порядку присвоения звания «Ветеран труда» и законодательству об оформлении земельных участков. Одной пожилой новгородке оказана помощь в госпитализации с целью обследования.</w:t>
      </w:r>
      <w:r>
        <w:rPr>
          <w:color w:val="000000" w:themeColor="text1"/>
          <w:sz w:val="28"/>
        </w:rPr>
        <w:t xml:space="preserve"> </w:t>
      </w:r>
      <w:r w:rsidRPr="000D6854">
        <w:rPr>
          <w:color w:val="000000" w:themeColor="text1"/>
          <w:sz w:val="28"/>
        </w:rPr>
        <w:t xml:space="preserve">Жительница одного из поселений Новгородского района обратилась с жалобой на частые аварии на водоводе холодной воды. </w:t>
      </w:r>
      <w:r>
        <w:rPr>
          <w:color w:val="000000" w:themeColor="text1"/>
          <w:sz w:val="28"/>
        </w:rPr>
        <w:t>Анатолий Александров</w:t>
      </w:r>
      <w:r w:rsidRPr="000D6854">
        <w:rPr>
          <w:color w:val="000000" w:themeColor="text1"/>
          <w:sz w:val="28"/>
        </w:rPr>
        <w:t xml:space="preserve"> </w:t>
      </w:r>
      <w:proofErr w:type="spellStart"/>
      <w:r w:rsidRPr="000D6854">
        <w:rPr>
          <w:color w:val="000000" w:themeColor="text1"/>
          <w:sz w:val="28"/>
        </w:rPr>
        <w:t>Бойцев</w:t>
      </w:r>
      <w:proofErr w:type="spellEnd"/>
      <w:r w:rsidRPr="000D6854">
        <w:rPr>
          <w:color w:val="000000" w:themeColor="text1"/>
          <w:sz w:val="28"/>
        </w:rPr>
        <w:t xml:space="preserve"> обсудил эту проблему с вновь избранным Главой поселения. Достигнута договоренность об обследовании трассы и оформлении дефектной ведомости.</w:t>
      </w:r>
      <w:r>
        <w:rPr>
          <w:color w:val="000000" w:themeColor="text1"/>
          <w:sz w:val="28"/>
        </w:rPr>
        <w:t xml:space="preserve"> </w:t>
      </w:r>
      <w:r w:rsidRPr="000D6854">
        <w:rPr>
          <w:color w:val="000000" w:themeColor="text1"/>
          <w:sz w:val="28"/>
          <w:szCs w:val="28"/>
        </w:rPr>
        <w:t>В связи с письменным коллективным обращением избирателей одного из поселени</w:t>
      </w:r>
      <w:r>
        <w:rPr>
          <w:color w:val="000000" w:themeColor="text1"/>
          <w:sz w:val="28"/>
          <w:szCs w:val="28"/>
        </w:rPr>
        <w:t xml:space="preserve">й </w:t>
      </w:r>
      <w:proofErr w:type="spellStart"/>
      <w:r>
        <w:rPr>
          <w:color w:val="000000" w:themeColor="text1"/>
          <w:sz w:val="28"/>
          <w:szCs w:val="28"/>
        </w:rPr>
        <w:t>Бойцев</w:t>
      </w:r>
      <w:proofErr w:type="spellEnd"/>
      <w:r>
        <w:rPr>
          <w:color w:val="000000" w:themeColor="text1"/>
          <w:sz w:val="28"/>
          <w:szCs w:val="28"/>
        </w:rPr>
        <w:t xml:space="preserve"> А.</w:t>
      </w:r>
      <w:r w:rsidRPr="000D6854">
        <w:rPr>
          <w:color w:val="000000" w:themeColor="text1"/>
          <w:sz w:val="28"/>
          <w:szCs w:val="28"/>
        </w:rPr>
        <w:t xml:space="preserve">А. изучает вопрос законности строительства жилого </w:t>
      </w:r>
      <w:r>
        <w:rPr>
          <w:color w:val="000000" w:themeColor="text1"/>
          <w:sz w:val="28"/>
          <w:szCs w:val="28"/>
        </w:rPr>
        <w:t xml:space="preserve">дома в охранной зоне памятника </w:t>
      </w:r>
      <w:r w:rsidRPr="000D6854">
        <w:rPr>
          <w:color w:val="000000" w:themeColor="text1"/>
          <w:sz w:val="28"/>
          <w:szCs w:val="28"/>
        </w:rPr>
        <w:t>культуры.</w:t>
      </w:r>
      <w:r>
        <w:rPr>
          <w:color w:val="000000" w:themeColor="text1"/>
          <w:sz w:val="28"/>
          <w:szCs w:val="28"/>
        </w:rPr>
        <w:t xml:space="preserve"> </w:t>
      </w:r>
      <w:r w:rsidRPr="000D6854">
        <w:rPr>
          <w:color w:val="000000" w:themeColor="text1"/>
          <w:sz w:val="28"/>
          <w:szCs w:val="28"/>
        </w:rPr>
        <w:t xml:space="preserve">Анатолий Александрович продолжает прорабатывать обращения жителей и администрации Пролетарского поселения о выделении средств на переселение граждан из ветхого или аварийного жилья. </w:t>
      </w:r>
    </w:p>
    <w:p w:rsidR="005C7AD0" w:rsidRDefault="005C7AD0" w:rsidP="005C7AD0">
      <w:pPr>
        <w:spacing w:line="280" w:lineRule="exact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5C7AD0">
        <w:rPr>
          <w:color w:val="000000" w:themeColor="text1"/>
          <w:sz w:val="28"/>
          <w:szCs w:val="28"/>
          <w:shd w:val="clear" w:color="auto" w:fill="FFFFFF"/>
        </w:rPr>
        <w:t xml:space="preserve">19 ноября </w:t>
      </w:r>
      <w:proofErr w:type="spellStart"/>
      <w:r w:rsidRPr="005C7AD0">
        <w:rPr>
          <w:color w:val="000000" w:themeColor="text1"/>
          <w:sz w:val="28"/>
          <w:szCs w:val="28"/>
          <w:shd w:val="clear" w:color="auto" w:fill="FFFFFF"/>
        </w:rPr>
        <w:t>Бойцев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А.А.</w:t>
      </w:r>
      <w:r w:rsidRPr="005C7AD0">
        <w:rPr>
          <w:color w:val="000000" w:themeColor="text1"/>
          <w:sz w:val="28"/>
          <w:szCs w:val="28"/>
          <w:shd w:val="clear" w:color="auto" w:fill="FFFFFF"/>
        </w:rPr>
        <w:t xml:space="preserve"> принял участие во втором съезде общественных помощников Уполномоченного по правам ребенка в Новгородской области. В съезде приняли участие около 50 общественных помощников уполномоченного по правам ребенка из всех районов области. Собравшиеся обсудили вопросы: о реализации прав детей в Новгородской области на развитие творческих способностей, о социальной поддержке детей, находящихся в трудной жизненной ситуации, о соблюдение законности в сфере защит прав несовершеннолетних, оказание бесплатной юридической помощи детям на территории Новгородской области. Но самыми главными в обсуждении были вопросы об обучении особых детей. Съе</w:t>
      </w:r>
      <w:r w:rsidR="001E4587">
        <w:rPr>
          <w:color w:val="000000" w:themeColor="text1"/>
          <w:sz w:val="28"/>
          <w:szCs w:val="28"/>
          <w:shd w:val="clear" w:color="auto" w:fill="FFFFFF"/>
        </w:rPr>
        <w:t>зд прошел в доме-интернате в д</w:t>
      </w:r>
      <w:proofErr w:type="gramStart"/>
      <w:r w:rsidR="001E4587">
        <w:rPr>
          <w:color w:val="000000" w:themeColor="text1"/>
          <w:sz w:val="28"/>
          <w:szCs w:val="28"/>
          <w:shd w:val="clear" w:color="auto" w:fill="FFFFFF"/>
        </w:rPr>
        <w:t>.</w:t>
      </w:r>
      <w:r w:rsidRPr="005C7AD0">
        <w:rPr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5C7AD0">
        <w:rPr>
          <w:color w:val="000000" w:themeColor="text1"/>
          <w:sz w:val="28"/>
          <w:szCs w:val="28"/>
          <w:shd w:val="clear" w:color="auto" w:fill="FFFFFF"/>
        </w:rPr>
        <w:t>одберезье и был приурочен к 25-летию принятия ООН Конвенции о правах ребенка, а так же к Всемирному дню ребенка, который отмечается 20 ноября</w:t>
      </w:r>
      <w:r w:rsidR="001E4587">
        <w:rPr>
          <w:color w:val="000000" w:themeColor="text1"/>
          <w:sz w:val="28"/>
          <w:szCs w:val="28"/>
          <w:shd w:val="clear" w:color="auto" w:fill="FFFFFF"/>
        </w:rPr>
        <w:t xml:space="preserve"> 2014 года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6E66CA" w:rsidRDefault="006E66CA" w:rsidP="005C7AD0">
      <w:pPr>
        <w:spacing w:line="280" w:lineRule="exact"/>
        <w:ind w:firstLine="851"/>
        <w:jc w:val="both"/>
        <w:rPr>
          <w:rStyle w:val="apple-converted-space"/>
          <w:rFonts w:eastAsiaTheme="majorEastAsia"/>
          <w:color w:val="000000" w:themeColor="text1"/>
          <w:sz w:val="28"/>
          <w:szCs w:val="28"/>
          <w:shd w:val="clear" w:color="auto" w:fill="FFFFFF"/>
        </w:rPr>
      </w:pPr>
      <w:r w:rsidRPr="005C7AD0">
        <w:rPr>
          <w:color w:val="000000" w:themeColor="text1"/>
          <w:sz w:val="28"/>
          <w:szCs w:val="28"/>
          <w:shd w:val="clear" w:color="auto" w:fill="FFFFFF"/>
        </w:rPr>
        <w:t>20 ноября</w:t>
      </w:r>
      <w:r>
        <w:rPr>
          <w:rFonts w:ascii="Arial" w:hAnsi="Arial" w:cs="Arial"/>
          <w:color w:val="404040"/>
          <w:sz w:val="18"/>
          <w:szCs w:val="18"/>
          <w:shd w:val="clear" w:color="auto" w:fill="FFFFFF"/>
        </w:rPr>
        <w:t xml:space="preserve"> </w:t>
      </w:r>
      <w:proofErr w:type="spellStart"/>
      <w:r w:rsidRPr="006E66CA">
        <w:rPr>
          <w:color w:val="000000" w:themeColor="text1"/>
          <w:sz w:val="28"/>
          <w:szCs w:val="28"/>
          <w:shd w:val="clear" w:color="auto" w:fill="FFFFFF"/>
        </w:rPr>
        <w:t>Бойцев</w:t>
      </w:r>
      <w:proofErr w:type="spellEnd"/>
      <w:r w:rsidRPr="006E66C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А.А. </w:t>
      </w:r>
      <w:r w:rsidRPr="006E66CA">
        <w:rPr>
          <w:color w:val="000000" w:themeColor="text1"/>
          <w:sz w:val="28"/>
          <w:szCs w:val="28"/>
          <w:shd w:val="clear" w:color="auto" w:fill="FFFFFF"/>
        </w:rPr>
        <w:t>принял участие в межведомственном совещании по проблемам взаимодействия прокуратуры области и органов местного самоуправления. Участники совещания рассмотрели вопросы: о практике применения и реализации органами местного самоуправления области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о состоянии законности в сфере соблюдения законодательства об отходах производства и потребления на территории Новгородской области.</w:t>
      </w:r>
    </w:p>
    <w:p w:rsidR="000D6854" w:rsidRPr="000D6854" w:rsidRDefault="005C7AD0" w:rsidP="005C7AD0">
      <w:pPr>
        <w:spacing w:line="280" w:lineRule="exact"/>
        <w:ind w:firstLine="851"/>
        <w:jc w:val="both"/>
        <w:rPr>
          <w:color w:val="000000" w:themeColor="text1"/>
          <w:sz w:val="28"/>
        </w:rPr>
      </w:pPr>
      <w:r>
        <w:rPr>
          <w:rFonts w:ascii="Arial" w:hAnsi="Arial" w:cs="Arial"/>
          <w:color w:val="404040"/>
          <w:sz w:val="18"/>
          <w:szCs w:val="18"/>
          <w:shd w:val="clear" w:color="auto" w:fill="FFFFFF"/>
        </w:rPr>
        <w:t>.</w:t>
      </w:r>
      <w:r w:rsidR="000D6854">
        <w:rPr>
          <w:color w:val="000000" w:themeColor="text1"/>
          <w:sz w:val="28"/>
        </w:rPr>
        <w:t xml:space="preserve">В этом месяце </w:t>
      </w:r>
      <w:proofErr w:type="spellStart"/>
      <w:r w:rsidR="000D6854">
        <w:rPr>
          <w:color w:val="000000" w:themeColor="text1"/>
          <w:sz w:val="28"/>
        </w:rPr>
        <w:t>Бойцевым</w:t>
      </w:r>
      <w:proofErr w:type="spellEnd"/>
      <w:r w:rsidR="000D6854">
        <w:rPr>
          <w:color w:val="000000" w:themeColor="text1"/>
          <w:sz w:val="28"/>
        </w:rPr>
        <w:t xml:space="preserve"> А.</w:t>
      </w:r>
      <w:r w:rsidR="000D6854" w:rsidRPr="000D6854">
        <w:rPr>
          <w:color w:val="000000" w:themeColor="text1"/>
          <w:sz w:val="28"/>
        </w:rPr>
        <w:t>А. проведено 5 встреч с избирателями во время выездов в населенные пункты Новгородского района, в том числе, на празднование юбилея Дома культуры в деревне Чечулино и школу – интернат в дер. Подберезье.</w:t>
      </w:r>
    </w:p>
    <w:p w:rsidR="000D6854" w:rsidRPr="000D6854" w:rsidRDefault="000D6854" w:rsidP="000D6854">
      <w:pPr>
        <w:spacing w:line="280" w:lineRule="exact"/>
        <w:ind w:firstLine="851"/>
        <w:jc w:val="both"/>
        <w:rPr>
          <w:color w:val="000000" w:themeColor="text1"/>
          <w:sz w:val="28"/>
        </w:rPr>
      </w:pPr>
      <w:proofErr w:type="spellStart"/>
      <w:r>
        <w:rPr>
          <w:color w:val="000000" w:themeColor="text1"/>
          <w:sz w:val="28"/>
        </w:rPr>
        <w:lastRenderedPageBreak/>
        <w:t>Бойцев</w:t>
      </w:r>
      <w:proofErr w:type="spellEnd"/>
      <w:r>
        <w:rPr>
          <w:color w:val="000000" w:themeColor="text1"/>
          <w:sz w:val="28"/>
        </w:rPr>
        <w:t xml:space="preserve"> А.</w:t>
      </w:r>
      <w:r w:rsidRPr="000D6854">
        <w:rPr>
          <w:color w:val="000000" w:themeColor="text1"/>
          <w:sz w:val="28"/>
        </w:rPr>
        <w:t>А. посетил областные и районные празд</w:t>
      </w:r>
      <w:r>
        <w:rPr>
          <w:color w:val="000000" w:themeColor="text1"/>
          <w:sz w:val="28"/>
        </w:rPr>
        <w:t xml:space="preserve">ничные мероприятия в честь Дня </w:t>
      </w:r>
      <w:r w:rsidRPr="000D6854">
        <w:rPr>
          <w:color w:val="000000" w:themeColor="text1"/>
          <w:sz w:val="28"/>
        </w:rPr>
        <w:t xml:space="preserve">работников органов внутренних дел и Дня работников налоговых органов. Он принял участие в передаче НТ «На вашей стороне»; как председатель комитета по законодательству и местному самоуправлению после заседания областной Думы 26 ноября провёл брифинг для журналистов областных СМИ. Анатолий Александрович побывал на торжественном мероприятии Северо-Западной Парламентской Ассоциации в Вологде. </w:t>
      </w:r>
    </w:p>
    <w:p w:rsidR="00470F85" w:rsidRPr="00470F85" w:rsidRDefault="00470F85" w:rsidP="00470F85">
      <w:pPr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5 ноября</w:t>
      </w:r>
      <w:r w:rsidRPr="00470F85">
        <w:rPr>
          <w:color w:val="000000" w:themeColor="text1"/>
          <w:sz w:val="28"/>
          <w:szCs w:val="28"/>
          <w:shd w:val="clear" w:color="auto" w:fill="FFFFFF"/>
        </w:rPr>
        <w:t xml:space="preserve"> Козина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А.М. </w:t>
      </w:r>
      <w:r w:rsidRPr="00470F85">
        <w:rPr>
          <w:color w:val="000000" w:themeColor="text1"/>
          <w:sz w:val="28"/>
          <w:szCs w:val="28"/>
          <w:shd w:val="clear" w:color="auto" w:fill="FFFFFF"/>
        </w:rPr>
        <w:t xml:space="preserve">побывала в </w:t>
      </w:r>
      <w:proofErr w:type="spellStart"/>
      <w:r w:rsidRPr="00470F85">
        <w:rPr>
          <w:color w:val="000000" w:themeColor="text1"/>
          <w:sz w:val="28"/>
          <w:szCs w:val="28"/>
          <w:shd w:val="clear" w:color="auto" w:fill="FFFFFF"/>
        </w:rPr>
        <w:t>Сушанском</w:t>
      </w:r>
      <w:proofErr w:type="spellEnd"/>
      <w:r w:rsidRPr="00470F85">
        <w:rPr>
          <w:color w:val="000000" w:themeColor="text1"/>
          <w:sz w:val="28"/>
          <w:szCs w:val="28"/>
          <w:shd w:val="clear" w:color="auto" w:fill="FFFFFF"/>
        </w:rPr>
        <w:t xml:space="preserve"> сельском поселении </w:t>
      </w:r>
      <w:proofErr w:type="spellStart"/>
      <w:r w:rsidRPr="00470F85">
        <w:rPr>
          <w:color w:val="000000" w:themeColor="text1"/>
          <w:sz w:val="28"/>
          <w:szCs w:val="28"/>
          <w:shd w:val="clear" w:color="auto" w:fill="FFFFFF"/>
        </w:rPr>
        <w:t>Боровичского</w:t>
      </w:r>
      <w:proofErr w:type="spellEnd"/>
      <w:r w:rsidRPr="00470F85">
        <w:rPr>
          <w:color w:val="000000" w:themeColor="text1"/>
          <w:sz w:val="28"/>
          <w:szCs w:val="28"/>
          <w:shd w:val="clear" w:color="auto" w:fill="FFFFFF"/>
        </w:rPr>
        <w:t xml:space="preserve"> района, которое входит в ее избирательный округ. Вместе с администрацией поселения она обсудила вопросы социального развития </w:t>
      </w:r>
      <w:proofErr w:type="spellStart"/>
      <w:r w:rsidRPr="00470F85">
        <w:rPr>
          <w:color w:val="000000" w:themeColor="text1"/>
          <w:sz w:val="28"/>
          <w:szCs w:val="28"/>
          <w:shd w:val="clear" w:color="auto" w:fill="FFFFFF"/>
        </w:rPr>
        <w:t>Сушанского</w:t>
      </w:r>
      <w:proofErr w:type="spellEnd"/>
      <w:r w:rsidRPr="00470F85">
        <w:rPr>
          <w:color w:val="000000" w:themeColor="text1"/>
          <w:sz w:val="28"/>
          <w:szCs w:val="28"/>
          <w:shd w:val="clear" w:color="auto" w:fill="FFFFFF"/>
        </w:rPr>
        <w:t xml:space="preserve"> поселения, задачи, которые предстоит решить. Затем депутат</w:t>
      </w:r>
      <w:r>
        <w:rPr>
          <w:color w:val="000000" w:themeColor="text1"/>
          <w:sz w:val="28"/>
          <w:szCs w:val="28"/>
          <w:shd w:val="clear" w:color="auto" w:fill="FFFFFF"/>
        </w:rPr>
        <w:t>, член фракции</w:t>
      </w:r>
      <w:r w:rsidRPr="00470F85">
        <w:rPr>
          <w:color w:val="000000" w:themeColor="text1"/>
          <w:sz w:val="28"/>
          <w:szCs w:val="28"/>
          <w:shd w:val="clear" w:color="auto" w:fill="FFFFFF"/>
        </w:rPr>
        <w:t xml:space="preserve"> провела прием граждан, главная тема поднятых на приеме вопросов – строительство на селе, благоустройство, переселения граждан из аварийного жилья. По своим обращениям к депутату, граждане получили разъяснения и консультации, ряд вопросов взяты на контроль, к их решению подключено правительство нашей области. В тот же день Анна Михайловна встретилась с главой администрации </w:t>
      </w:r>
      <w:proofErr w:type="spellStart"/>
      <w:r w:rsidRPr="00470F85">
        <w:rPr>
          <w:color w:val="000000" w:themeColor="text1"/>
          <w:sz w:val="28"/>
          <w:szCs w:val="28"/>
          <w:shd w:val="clear" w:color="auto" w:fill="FFFFFF"/>
        </w:rPr>
        <w:t>Боровичского</w:t>
      </w:r>
      <w:proofErr w:type="spellEnd"/>
      <w:r w:rsidRPr="00470F85">
        <w:rPr>
          <w:color w:val="000000" w:themeColor="text1"/>
          <w:sz w:val="28"/>
          <w:szCs w:val="28"/>
          <w:shd w:val="clear" w:color="auto" w:fill="FFFFFF"/>
        </w:rPr>
        <w:t xml:space="preserve"> района Мариной </w:t>
      </w:r>
      <w:proofErr w:type="spellStart"/>
      <w:r w:rsidRPr="00470F85">
        <w:rPr>
          <w:color w:val="000000" w:themeColor="text1"/>
          <w:sz w:val="28"/>
          <w:szCs w:val="28"/>
          <w:shd w:val="clear" w:color="auto" w:fill="FFFFFF"/>
        </w:rPr>
        <w:t>Костюхиной</w:t>
      </w:r>
      <w:proofErr w:type="spellEnd"/>
      <w:r w:rsidRPr="00470F85">
        <w:rPr>
          <w:color w:val="000000" w:themeColor="text1"/>
          <w:sz w:val="28"/>
          <w:szCs w:val="28"/>
          <w:shd w:val="clear" w:color="auto" w:fill="FFFFFF"/>
        </w:rPr>
        <w:t xml:space="preserve">. Депутат рассказала над решением, каких задач в </w:t>
      </w:r>
      <w:proofErr w:type="spellStart"/>
      <w:r w:rsidRPr="00470F85">
        <w:rPr>
          <w:color w:val="000000" w:themeColor="text1"/>
          <w:sz w:val="28"/>
          <w:szCs w:val="28"/>
          <w:shd w:val="clear" w:color="auto" w:fill="FFFFFF"/>
        </w:rPr>
        <w:t>Сушанском</w:t>
      </w:r>
      <w:proofErr w:type="spellEnd"/>
      <w:r w:rsidRPr="00470F85">
        <w:rPr>
          <w:color w:val="000000" w:themeColor="text1"/>
          <w:sz w:val="28"/>
          <w:szCs w:val="28"/>
          <w:shd w:val="clear" w:color="auto" w:fill="FFFFFF"/>
        </w:rPr>
        <w:t xml:space="preserve"> поселении она сейчас работает, о планах на перспективу. Анна Козина выразила надежду, что в реализации этих планов она найдет понимание и поддержку администрации района.</w:t>
      </w:r>
    </w:p>
    <w:p w:rsidR="00E81E99" w:rsidRDefault="00E81E99" w:rsidP="00E81E99">
      <w:pPr>
        <w:spacing w:line="280" w:lineRule="exact"/>
        <w:ind w:firstLine="851"/>
        <w:jc w:val="both"/>
        <w:rPr>
          <w:rStyle w:val="apple-converted-space"/>
          <w:rFonts w:eastAsiaTheme="majorEastAsia"/>
          <w:color w:val="000000" w:themeColor="text1"/>
          <w:sz w:val="28"/>
          <w:szCs w:val="28"/>
          <w:shd w:val="clear" w:color="auto" w:fill="FFFFFF"/>
        </w:rPr>
      </w:pPr>
      <w:r w:rsidRPr="00E81E99">
        <w:rPr>
          <w:color w:val="000000" w:themeColor="text1"/>
          <w:sz w:val="28"/>
          <w:szCs w:val="28"/>
          <w:shd w:val="clear" w:color="auto" w:fill="FFFFFF"/>
        </w:rPr>
        <w:t xml:space="preserve">28 ноября </w:t>
      </w:r>
      <w:proofErr w:type="spellStart"/>
      <w:r w:rsidRPr="00E81E99">
        <w:rPr>
          <w:color w:val="000000" w:themeColor="text1"/>
          <w:sz w:val="28"/>
          <w:szCs w:val="28"/>
          <w:shd w:val="clear" w:color="auto" w:fill="FFFFFF"/>
        </w:rPr>
        <w:t>Хорошевская</w:t>
      </w:r>
      <w:proofErr w:type="spellEnd"/>
      <w:r w:rsidRPr="00E81E99">
        <w:rPr>
          <w:color w:val="000000" w:themeColor="text1"/>
          <w:sz w:val="28"/>
          <w:szCs w:val="28"/>
          <w:shd w:val="clear" w:color="auto" w:fill="FFFFFF"/>
        </w:rPr>
        <w:t xml:space="preserve"> А.И. провела прием граждан. Всего к депутату обратились 10 жителей из Великого Новгорода, </w:t>
      </w:r>
      <w:proofErr w:type="spellStart"/>
      <w:r w:rsidRPr="00E81E99">
        <w:rPr>
          <w:color w:val="000000" w:themeColor="text1"/>
          <w:sz w:val="28"/>
          <w:szCs w:val="28"/>
          <w:shd w:val="clear" w:color="auto" w:fill="FFFFFF"/>
        </w:rPr>
        <w:t>Солецкого</w:t>
      </w:r>
      <w:proofErr w:type="spellEnd"/>
      <w:r w:rsidRPr="00E81E99">
        <w:rPr>
          <w:color w:val="000000" w:themeColor="text1"/>
          <w:sz w:val="28"/>
          <w:szCs w:val="28"/>
          <w:shd w:val="clear" w:color="auto" w:fill="FFFFFF"/>
        </w:rPr>
        <w:t>, Новгородского и Батецкого районов.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В ходе </w:t>
      </w:r>
      <w:r w:rsidRPr="00E81E99">
        <w:rPr>
          <w:color w:val="000000" w:themeColor="text1"/>
          <w:sz w:val="28"/>
          <w:szCs w:val="28"/>
          <w:shd w:val="clear" w:color="auto" w:fill="FFFFFF"/>
        </w:rPr>
        <w:t>личного приёма 9 обращений рассмотрены и по ним приняты положительные решения, ещё одному заявителю дана консультация.</w:t>
      </w:r>
      <w:r w:rsidRPr="00E81E99">
        <w:rPr>
          <w:rStyle w:val="apple-converted-space"/>
          <w:rFonts w:eastAsiaTheme="majorEastAsia"/>
          <w:color w:val="000000" w:themeColor="text1"/>
          <w:sz w:val="28"/>
          <w:szCs w:val="28"/>
          <w:shd w:val="clear" w:color="auto" w:fill="FFFFFF"/>
        </w:rPr>
        <w:t> </w:t>
      </w:r>
      <w:r w:rsidRPr="00E81E99">
        <w:rPr>
          <w:color w:val="000000" w:themeColor="text1"/>
          <w:sz w:val="28"/>
          <w:szCs w:val="28"/>
          <w:shd w:val="clear" w:color="auto" w:fill="FFFFFF"/>
        </w:rPr>
        <w:t>Пяти заявителям, обратившимся за помощью, запланирована госпитализация в отделения Новгородской областной клинической больницы, ещё двум заявителям определены даты консультаций специалистами областной поликлиники: травматологом и эндокринологом.</w:t>
      </w:r>
      <w:r>
        <w:rPr>
          <w:rStyle w:val="apple-converted-space"/>
          <w:rFonts w:eastAsiaTheme="major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81E99">
        <w:rPr>
          <w:color w:val="000000" w:themeColor="text1"/>
          <w:sz w:val="28"/>
          <w:szCs w:val="28"/>
          <w:shd w:val="clear" w:color="auto" w:fill="FFFFFF"/>
        </w:rPr>
        <w:t>Заявительнице оказана консультация по оформлению необходимых документов для постановки её на очередь на оперативное лечение по квоте в г</w:t>
      </w:r>
      <w:proofErr w:type="gramStart"/>
      <w:r w:rsidRPr="00E81E99">
        <w:rPr>
          <w:color w:val="000000" w:themeColor="text1"/>
          <w:sz w:val="28"/>
          <w:szCs w:val="28"/>
          <w:shd w:val="clear" w:color="auto" w:fill="FFFFFF"/>
        </w:rPr>
        <w:t>.С</w:t>
      </w:r>
      <w:proofErr w:type="gramEnd"/>
      <w:r w:rsidRPr="00E81E99">
        <w:rPr>
          <w:color w:val="000000" w:themeColor="text1"/>
          <w:sz w:val="28"/>
          <w:szCs w:val="28"/>
          <w:shd w:val="clear" w:color="auto" w:fill="FFFFFF"/>
        </w:rPr>
        <w:t>анкт-Петербурге.</w:t>
      </w:r>
      <w:r w:rsidRPr="00E81E99">
        <w:rPr>
          <w:rStyle w:val="apple-converted-space"/>
          <w:rFonts w:eastAsiaTheme="majorEastAsia"/>
          <w:color w:val="000000" w:themeColor="text1"/>
          <w:sz w:val="28"/>
          <w:szCs w:val="28"/>
          <w:shd w:val="clear" w:color="auto" w:fill="FFFFFF"/>
        </w:rPr>
        <w:t> </w:t>
      </w:r>
    </w:p>
    <w:p w:rsidR="00363F18" w:rsidRPr="00651301" w:rsidRDefault="00363F18" w:rsidP="00363F18">
      <w:pPr>
        <w:spacing w:line="280" w:lineRule="exact"/>
        <w:ind w:firstLine="851"/>
        <w:jc w:val="both"/>
        <w:rPr>
          <w:sz w:val="28"/>
          <w:szCs w:val="28"/>
        </w:rPr>
      </w:pPr>
      <w:r w:rsidRPr="00651301">
        <w:rPr>
          <w:sz w:val="28"/>
          <w:szCs w:val="28"/>
        </w:rPr>
        <w:t xml:space="preserve">5 ноября </w:t>
      </w:r>
      <w:proofErr w:type="spellStart"/>
      <w:r w:rsidRPr="00651301">
        <w:rPr>
          <w:sz w:val="28"/>
          <w:szCs w:val="28"/>
        </w:rPr>
        <w:t>Можжерин</w:t>
      </w:r>
      <w:proofErr w:type="spellEnd"/>
      <w:r w:rsidRPr="00651301">
        <w:rPr>
          <w:sz w:val="28"/>
          <w:szCs w:val="28"/>
        </w:rPr>
        <w:t xml:space="preserve"> В.А. принял участие в церемонии вручения государственных наград РФ лучшим работникам области, среди них шесть человек – представители ОАО «БКО». Мероприятие состоялось в Новгородской областной филармонии.</w:t>
      </w:r>
    </w:p>
    <w:p w:rsidR="00363F18" w:rsidRPr="00651301" w:rsidRDefault="00363F18" w:rsidP="00363F18">
      <w:pPr>
        <w:spacing w:line="280" w:lineRule="exact"/>
        <w:ind w:firstLine="851"/>
        <w:jc w:val="both"/>
        <w:rPr>
          <w:sz w:val="28"/>
          <w:szCs w:val="28"/>
        </w:rPr>
      </w:pPr>
      <w:r w:rsidRPr="00651301">
        <w:rPr>
          <w:sz w:val="28"/>
          <w:szCs w:val="28"/>
        </w:rPr>
        <w:t xml:space="preserve">10 ноября на расширенном заседании руководителей подразделений и начальников отделов ОАО «БКО» депутат областной Думы </w:t>
      </w:r>
      <w:proofErr w:type="spellStart"/>
      <w:r w:rsidRPr="00651301">
        <w:rPr>
          <w:sz w:val="28"/>
          <w:szCs w:val="28"/>
        </w:rPr>
        <w:t>Можжерин</w:t>
      </w:r>
      <w:proofErr w:type="spellEnd"/>
      <w:r w:rsidRPr="006513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В.А. </w:t>
      </w:r>
      <w:r w:rsidRPr="00651301">
        <w:rPr>
          <w:sz w:val="28"/>
          <w:szCs w:val="28"/>
        </w:rPr>
        <w:t>выступил с отчётом о работе Новгородской областной Думы.</w:t>
      </w:r>
    </w:p>
    <w:p w:rsidR="00363F18" w:rsidRPr="00651301" w:rsidRDefault="00363F18" w:rsidP="00363F18">
      <w:pPr>
        <w:spacing w:line="280" w:lineRule="exact"/>
        <w:ind w:firstLine="851"/>
        <w:jc w:val="both"/>
        <w:rPr>
          <w:iCs/>
          <w:sz w:val="28"/>
          <w:szCs w:val="28"/>
        </w:rPr>
      </w:pPr>
      <w:r w:rsidRPr="00651301">
        <w:rPr>
          <w:sz w:val="28"/>
          <w:szCs w:val="28"/>
        </w:rPr>
        <w:t>18-19 ноября</w:t>
      </w:r>
      <w:r w:rsidRPr="00651301">
        <w:rPr>
          <w:iCs/>
          <w:sz w:val="28"/>
          <w:szCs w:val="28"/>
        </w:rPr>
        <w:t xml:space="preserve"> в Совете Федерации прошли дни Новгородской области. Д</w:t>
      </w:r>
      <w:r w:rsidRPr="00651301">
        <w:rPr>
          <w:sz w:val="28"/>
          <w:szCs w:val="28"/>
        </w:rPr>
        <w:t>епутат областной Думы</w:t>
      </w:r>
      <w:r w:rsidR="0018412A">
        <w:rPr>
          <w:sz w:val="28"/>
          <w:szCs w:val="28"/>
        </w:rPr>
        <w:t>, член фракции</w:t>
      </w:r>
      <w:r w:rsidRPr="00651301">
        <w:rPr>
          <w:sz w:val="28"/>
          <w:szCs w:val="28"/>
        </w:rPr>
        <w:t xml:space="preserve"> </w:t>
      </w:r>
      <w:proofErr w:type="spellStart"/>
      <w:r w:rsidRPr="00651301">
        <w:rPr>
          <w:sz w:val="28"/>
          <w:szCs w:val="28"/>
        </w:rPr>
        <w:t>Можжерин</w:t>
      </w:r>
      <w:proofErr w:type="spellEnd"/>
      <w:r w:rsidR="0018412A">
        <w:rPr>
          <w:sz w:val="28"/>
          <w:szCs w:val="28"/>
        </w:rPr>
        <w:t xml:space="preserve"> </w:t>
      </w:r>
      <w:r w:rsidR="0018412A" w:rsidRPr="00651301">
        <w:rPr>
          <w:sz w:val="28"/>
          <w:szCs w:val="28"/>
        </w:rPr>
        <w:t xml:space="preserve">В.А. </w:t>
      </w:r>
      <w:r w:rsidRPr="00651301">
        <w:rPr>
          <w:sz w:val="28"/>
          <w:szCs w:val="28"/>
        </w:rPr>
        <w:t xml:space="preserve">принял участие в презентации инновационных проектов ОАО «БКО». </w:t>
      </w:r>
      <w:r w:rsidRPr="00651301">
        <w:rPr>
          <w:iCs/>
          <w:sz w:val="28"/>
          <w:szCs w:val="28"/>
        </w:rPr>
        <w:t>Наши стенды посетили Председатель Совета Федерации Фед</w:t>
      </w:r>
      <w:r w:rsidR="00BD6768">
        <w:rPr>
          <w:iCs/>
          <w:sz w:val="28"/>
          <w:szCs w:val="28"/>
        </w:rPr>
        <w:t>ерального Собрания РФ Валентина</w:t>
      </w:r>
      <w:r w:rsidRPr="00651301">
        <w:rPr>
          <w:iCs/>
          <w:sz w:val="28"/>
          <w:szCs w:val="28"/>
        </w:rPr>
        <w:t xml:space="preserve"> Ивановна Матвиенко и Губернатор Новгородской области Сергей Герасимович Митин, которые положительно отметили производство импортозамещающих керамических </w:t>
      </w:r>
      <w:r w:rsidR="00617AB2" w:rsidRPr="00651301">
        <w:rPr>
          <w:iCs/>
          <w:sz w:val="28"/>
          <w:szCs w:val="28"/>
        </w:rPr>
        <w:t>пропанов</w:t>
      </w:r>
      <w:r w:rsidRPr="00651301">
        <w:rPr>
          <w:iCs/>
          <w:sz w:val="28"/>
          <w:szCs w:val="28"/>
        </w:rPr>
        <w:t xml:space="preserve">, увеличивающих отдачу нефтяных пластов до 10 раз, разработку конструкционных энергосберегающих теплоизоляционных изделий, производство продукции для ловушек реакторов в атомной промышленности. </w:t>
      </w:r>
      <w:r w:rsidRPr="00651301">
        <w:rPr>
          <w:sz w:val="28"/>
          <w:szCs w:val="28"/>
        </w:rPr>
        <w:t xml:space="preserve">Высокой оценки заслуживает и социальная направленность политики акционеров ОАО «БКО» </w:t>
      </w:r>
      <w:r w:rsidRPr="00651301">
        <w:rPr>
          <w:sz w:val="28"/>
          <w:szCs w:val="28"/>
        </w:rPr>
        <w:lastRenderedPageBreak/>
        <w:t xml:space="preserve">на содержание и развитие санатория-профилактория, базы отдыха, физкультурно-оздоровительного комплекса, стадиона и медико-санитарной части. </w:t>
      </w:r>
    </w:p>
    <w:p w:rsidR="00363F18" w:rsidRPr="00651301" w:rsidRDefault="00363F18" w:rsidP="00363F18">
      <w:pPr>
        <w:spacing w:line="280" w:lineRule="exact"/>
        <w:ind w:firstLine="851"/>
        <w:jc w:val="both"/>
        <w:rPr>
          <w:sz w:val="28"/>
          <w:szCs w:val="28"/>
        </w:rPr>
      </w:pPr>
      <w:proofErr w:type="spellStart"/>
      <w:r w:rsidRPr="00651301">
        <w:rPr>
          <w:sz w:val="28"/>
          <w:szCs w:val="28"/>
        </w:rPr>
        <w:t>Можжерин</w:t>
      </w:r>
      <w:proofErr w:type="spellEnd"/>
      <w:r w:rsidRPr="006513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В.А. </w:t>
      </w:r>
      <w:r w:rsidRPr="00651301">
        <w:rPr>
          <w:sz w:val="28"/>
          <w:szCs w:val="28"/>
        </w:rPr>
        <w:t xml:space="preserve">принял участие в совещании у главы </w:t>
      </w:r>
      <w:proofErr w:type="spellStart"/>
      <w:r w:rsidRPr="00651301">
        <w:rPr>
          <w:sz w:val="28"/>
          <w:szCs w:val="28"/>
        </w:rPr>
        <w:t>Боровичского</w:t>
      </w:r>
      <w:proofErr w:type="spellEnd"/>
      <w:r w:rsidRPr="00651301">
        <w:rPr>
          <w:sz w:val="28"/>
          <w:szCs w:val="28"/>
        </w:rPr>
        <w:t xml:space="preserve"> муниципального района </w:t>
      </w:r>
      <w:proofErr w:type="spellStart"/>
      <w:r w:rsidRPr="00651301">
        <w:rPr>
          <w:sz w:val="28"/>
          <w:szCs w:val="28"/>
        </w:rPr>
        <w:t>Костюхиной</w:t>
      </w:r>
      <w:proofErr w:type="spellEnd"/>
      <w:r w:rsidRPr="00651301">
        <w:rPr>
          <w:sz w:val="28"/>
          <w:szCs w:val="28"/>
        </w:rPr>
        <w:t xml:space="preserve"> М.М. по формированию бюджета на 2015 год. </w:t>
      </w:r>
    </w:p>
    <w:p w:rsidR="00363F18" w:rsidRDefault="00363F18" w:rsidP="00363F18">
      <w:pPr>
        <w:spacing w:line="280" w:lineRule="exact"/>
        <w:ind w:firstLine="851"/>
        <w:jc w:val="both"/>
        <w:rPr>
          <w:sz w:val="28"/>
          <w:szCs w:val="28"/>
        </w:rPr>
      </w:pPr>
      <w:r w:rsidRPr="00651301">
        <w:rPr>
          <w:sz w:val="28"/>
          <w:szCs w:val="28"/>
        </w:rPr>
        <w:t xml:space="preserve">6 ноября исполнилось 20 лет </w:t>
      </w:r>
      <w:proofErr w:type="spellStart"/>
      <w:r w:rsidRPr="00651301">
        <w:rPr>
          <w:sz w:val="28"/>
          <w:szCs w:val="28"/>
        </w:rPr>
        <w:t>Боровичскому</w:t>
      </w:r>
      <w:proofErr w:type="spellEnd"/>
      <w:r w:rsidRPr="00651301">
        <w:rPr>
          <w:sz w:val="28"/>
          <w:szCs w:val="28"/>
        </w:rPr>
        <w:t xml:space="preserve"> социальному приюту для детей и подростков. На проведение юбилея. </w:t>
      </w:r>
      <w:proofErr w:type="spellStart"/>
      <w:r w:rsidRPr="00651301">
        <w:rPr>
          <w:sz w:val="28"/>
          <w:szCs w:val="28"/>
        </w:rPr>
        <w:t>Можжерин</w:t>
      </w:r>
      <w:proofErr w:type="spellEnd"/>
      <w:r>
        <w:rPr>
          <w:sz w:val="28"/>
          <w:szCs w:val="28"/>
        </w:rPr>
        <w:t xml:space="preserve"> В.А.</w:t>
      </w:r>
      <w:r w:rsidRPr="00651301">
        <w:rPr>
          <w:sz w:val="28"/>
          <w:szCs w:val="28"/>
        </w:rPr>
        <w:t xml:space="preserve"> оказал благотворительную помощь в размере 7000 рублей. </w:t>
      </w:r>
    </w:p>
    <w:p w:rsidR="00363F18" w:rsidRPr="00651301" w:rsidRDefault="00363F18" w:rsidP="00363F18">
      <w:pPr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651301">
        <w:rPr>
          <w:sz w:val="28"/>
          <w:szCs w:val="28"/>
        </w:rPr>
        <w:t xml:space="preserve">000 рублей выделено </w:t>
      </w:r>
      <w:proofErr w:type="spellStart"/>
      <w:r w:rsidRPr="00651301">
        <w:rPr>
          <w:sz w:val="28"/>
          <w:szCs w:val="28"/>
        </w:rPr>
        <w:t>Боровичскому</w:t>
      </w:r>
      <w:proofErr w:type="spellEnd"/>
      <w:r w:rsidRPr="00651301">
        <w:rPr>
          <w:sz w:val="28"/>
          <w:szCs w:val="28"/>
        </w:rPr>
        <w:t xml:space="preserve"> отделению Всероссийского общества глухих </w:t>
      </w:r>
      <w:proofErr w:type="gramStart"/>
      <w:r w:rsidRPr="00651301">
        <w:rPr>
          <w:sz w:val="28"/>
          <w:szCs w:val="28"/>
        </w:rPr>
        <w:t>к</w:t>
      </w:r>
      <w:proofErr w:type="gramEnd"/>
      <w:r w:rsidRPr="00651301">
        <w:rPr>
          <w:sz w:val="28"/>
          <w:szCs w:val="28"/>
        </w:rPr>
        <w:t xml:space="preserve"> Дню инвалида; 15000 рублей – </w:t>
      </w:r>
      <w:proofErr w:type="spellStart"/>
      <w:r w:rsidRPr="00651301">
        <w:rPr>
          <w:sz w:val="28"/>
          <w:szCs w:val="28"/>
        </w:rPr>
        <w:t>Передскому</w:t>
      </w:r>
      <w:proofErr w:type="spellEnd"/>
      <w:r w:rsidRPr="00651301">
        <w:rPr>
          <w:sz w:val="28"/>
          <w:szCs w:val="28"/>
        </w:rPr>
        <w:t xml:space="preserve"> социально-культурному комплексу на подписку периодической печати для сельской библиотеки.</w:t>
      </w:r>
    </w:p>
    <w:p w:rsidR="00363F18" w:rsidRPr="00651301" w:rsidRDefault="00363F18" w:rsidP="00363F18">
      <w:pPr>
        <w:spacing w:line="280" w:lineRule="exact"/>
        <w:ind w:firstLine="851"/>
        <w:jc w:val="both"/>
        <w:rPr>
          <w:sz w:val="28"/>
          <w:szCs w:val="28"/>
        </w:rPr>
      </w:pPr>
      <w:r w:rsidRPr="00651301">
        <w:rPr>
          <w:sz w:val="28"/>
          <w:szCs w:val="28"/>
        </w:rPr>
        <w:t>12000 рублей получила ДЮСШ г. Боровичи на проведение отбо</w:t>
      </w:r>
      <w:r w:rsidR="00FF0070">
        <w:rPr>
          <w:sz w:val="28"/>
          <w:szCs w:val="28"/>
        </w:rPr>
        <w:t>рного турнира по баскетболу; 10</w:t>
      </w:r>
      <w:r w:rsidRPr="00651301">
        <w:rPr>
          <w:sz w:val="28"/>
          <w:szCs w:val="28"/>
        </w:rPr>
        <w:t>000 рублей выделено благотворительному фонду помощи бездомным животным на ремонт</w:t>
      </w:r>
      <w:r>
        <w:rPr>
          <w:sz w:val="28"/>
          <w:szCs w:val="28"/>
        </w:rPr>
        <w:t xml:space="preserve"> помещений приюта; школе №1– 10</w:t>
      </w:r>
      <w:r w:rsidRPr="00651301">
        <w:rPr>
          <w:sz w:val="28"/>
          <w:szCs w:val="28"/>
        </w:rPr>
        <w:t xml:space="preserve">000 рублей на приобретение школьной мебели. </w:t>
      </w:r>
    </w:p>
    <w:p w:rsidR="00363F18" w:rsidRPr="00651301" w:rsidRDefault="00363F18" w:rsidP="00363F18">
      <w:pPr>
        <w:spacing w:line="280" w:lineRule="exact"/>
        <w:ind w:firstLine="851"/>
        <w:jc w:val="both"/>
        <w:rPr>
          <w:sz w:val="28"/>
          <w:szCs w:val="28"/>
        </w:rPr>
      </w:pPr>
      <w:r w:rsidRPr="00651301">
        <w:rPr>
          <w:sz w:val="28"/>
          <w:szCs w:val="28"/>
        </w:rPr>
        <w:t xml:space="preserve">В ноябре благодаря финансовой помощи депутата </w:t>
      </w:r>
      <w:proofErr w:type="spellStart"/>
      <w:r w:rsidRPr="00651301">
        <w:rPr>
          <w:sz w:val="28"/>
          <w:szCs w:val="28"/>
        </w:rPr>
        <w:t>Можжерина</w:t>
      </w:r>
      <w:proofErr w:type="spellEnd"/>
      <w:r w:rsidRPr="00651301">
        <w:rPr>
          <w:sz w:val="28"/>
          <w:szCs w:val="28"/>
        </w:rPr>
        <w:t xml:space="preserve"> В.А. </w:t>
      </w:r>
      <w:proofErr w:type="gramStart"/>
      <w:r w:rsidRPr="00651301">
        <w:rPr>
          <w:sz w:val="28"/>
          <w:szCs w:val="28"/>
        </w:rPr>
        <w:t xml:space="preserve">состоялось открытое первенство </w:t>
      </w:r>
      <w:proofErr w:type="spellStart"/>
      <w:r w:rsidRPr="00651301">
        <w:rPr>
          <w:sz w:val="28"/>
          <w:szCs w:val="28"/>
        </w:rPr>
        <w:t>Боровичского</w:t>
      </w:r>
      <w:proofErr w:type="spellEnd"/>
      <w:r w:rsidRPr="00651301">
        <w:rPr>
          <w:sz w:val="28"/>
          <w:szCs w:val="28"/>
        </w:rPr>
        <w:t xml:space="preserve"> района по волейболу среди ветеранов на Кубок мас</w:t>
      </w:r>
      <w:r w:rsidR="00FE03B3">
        <w:rPr>
          <w:sz w:val="28"/>
          <w:szCs w:val="28"/>
        </w:rPr>
        <w:t>тера спорта СССР Кузнецова В.А.</w:t>
      </w:r>
      <w:r w:rsidRPr="00651301">
        <w:rPr>
          <w:sz w:val="28"/>
          <w:szCs w:val="28"/>
        </w:rPr>
        <w:t xml:space="preserve"> Участие приняли</w:t>
      </w:r>
      <w:proofErr w:type="gramEnd"/>
      <w:r w:rsidRPr="00651301">
        <w:rPr>
          <w:sz w:val="28"/>
          <w:szCs w:val="28"/>
        </w:rPr>
        <w:t xml:space="preserve"> 5 команд нашей области. </w:t>
      </w:r>
    </w:p>
    <w:p w:rsidR="00363F18" w:rsidRPr="00E81E99" w:rsidRDefault="00363F18" w:rsidP="00E81E99">
      <w:pPr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</w:p>
    <w:sectPr w:rsidR="00363F18" w:rsidRPr="00E81E99" w:rsidSect="00D0647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8A4" w:rsidRDefault="00BE08A4" w:rsidP="006A0830">
      <w:r>
        <w:separator/>
      </w:r>
    </w:p>
  </w:endnote>
  <w:endnote w:type="continuationSeparator" w:id="0">
    <w:p w:rsidR="00BE08A4" w:rsidRDefault="00BE08A4" w:rsidP="006A0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8A4" w:rsidRDefault="00BE08A4" w:rsidP="006A0830">
      <w:r>
        <w:separator/>
      </w:r>
    </w:p>
  </w:footnote>
  <w:footnote w:type="continuationSeparator" w:id="0">
    <w:p w:rsidR="00BE08A4" w:rsidRDefault="00BE08A4" w:rsidP="006A08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4545"/>
      <w:docPartObj>
        <w:docPartGallery w:val="Page Numbers (Top of Page)"/>
        <w:docPartUnique/>
      </w:docPartObj>
    </w:sdtPr>
    <w:sdtContent>
      <w:p w:rsidR="006A0830" w:rsidRDefault="000331F4">
        <w:pPr>
          <w:pStyle w:val="a6"/>
          <w:jc w:val="center"/>
        </w:pPr>
        <w:fldSimple w:instr=" PAGE   \* MERGEFORMAT ">
          <w:r w:rsidR="00C20DAE">
            <w:rPr>
              <w:noProof/>
            </w:rPr>
            <w:t>4</w:t>
          </w:r>
        </w:fldSimple>
      </w:p>
    </w:sdtContent>
  </w:sdt>
  <w:p w:rsidR="006A0830" w:rsidRDefault="006A083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A95"/>
    <w:rsid w:val="00007098"/>
    <w:rsid w:val="000331F4"/>
    <w:rsid w:val="00062F96"/>
    <w:rsid w:val="000A793A"/>
    <w:rsid w:val="000B2F59"/>
    <w:rsid w:val="000D6854"/>
    <w:rsid w:val="00147107"/>
    <w:rsid w:val="00160C08"/>
    <w:rsid w:val="0016691D"/>
    <w:rsid w:val="0018412A"/>
    <w:rsid w:val="001C721E"/>
    <w:rsid w:val="001E4587"/>
    <w:rsid w:val="002F5201"/>
    <w:rsid w:val="00305E3E"/>
    <w:rsid w:val="00306F91"/>
    <w:rsid w:val="00324D26"/>
    <w:rsid w:val="00325149"/>
    <w:rsid w:val="00357366"/>
    <w:rsid w:val="00363F18"/>
    <w:rsid w:val="00364B40"/>
    <w:rsid w:val="00391F77"/>
    <w:rsid w:val="003B0B90"/>
    <w:rsid w:val="003C7A95"/>
    <w:rsid w:val="00470F85"/>
    <w:rsid w:val="004A7EBB"/>
    <w:rsid w:val="004F0788"/>
    <w:rsid w:val="00513AB6"/>
    <w:rsid w:val="00545D3E"/>
    <w:rsid w:val="005953C9"/>
    <w:rsid w:val="005B6646"/>
    <w:rsid w:val="005C7AD0"/>
    <w:rsid w:val="005D5E11"/>
    <w:rsid w:val="005F037E"/>
    <w:rsid w:val="00617AB2"/>
    <w:rsid w:val="00633790"/>
    <w:rsid w:val="00635B82"/>
    <w:rsid w:val="00640282"/>
    <w:rsid w:val="006873BC"/>
    <w:rsid w:val="00690510"/>
    <w:rsid w:val="006A0830"/>
    <w:rsid w:val="006E0160"/>
    <w:rsid w:val="006E0D75"/>
    <w:rsid w:val="006E66CA"/>
    <w:rsid w:val="00742BC5"/>
    <w:rsid w:val="00752879"/>
    <w:rsid w:val="007C2CDC"/>
    <w:rsid w:val="007C2D6E"/>
    <w:rsid w:val="007F3D10"/>
    <w:rsid w:val="008246E2"/>
    <w:rsid w:val="00885173"/>
    <w:rsid w:val="009A3D48"/>
    <w:rsid w:val="009C0125"/>
    <w:rsid w:val="009C5BB4"/>
    <w:rsid w:val="009E2A7D"/>
    <w:rsid w:val="00A00F59"/>
    <w:rsid w:val="00A17930"/>
    <w:rsid w:val="00A25C54"/>
    <w:rsid w:val="00AE4BC5"/>
    <w:rsid w:val="00B62FEF"/>
    <w:rsid w:val="00BA0C23"/>
    <w:rsid w:val="00BC4AAD"/>
    <w:rsid w:val="00BD6768"/>
    <w:rsid w:val="00BE08A4"/>
    <w:rsid w:val="00BF0F3B"/>
    <w:rsid w:val="00C03E90"/>
    <w:rsid w:val="00C20DAE"/>
    <w:rsid w:val="00C86891"/>
    <w:rsid w:val="00CC796A"/>
    <w:rsid w:val="00CF1949"/>
    <w:rsid w:val="00D00589"/>
    <w:rsid w:val="00D0647A"/>
    <w:rsid w:val="00D9568A"/>
    <w:rsid w:val="00D96595"/>
    <w:rsid w:val="00E05677"/>
    <w:rsid w:val="00E61210"/>
    <w:rsid w:val="00E76028"/>
    <w:rsid w:val="00E81E99"/>
    <w:rsid w:val="00E8502D"/>
    <w:rsid w:val="00EA1953"/>
    <w:rsid w:val="00ED2988"/>
    <w:rsid w:val="00EF4182"/>
    <w:rsid w:val="00F058B3"/>
    <w:rsid w:val="00F3384D"/>
    <w:rsid w:val="00FA5047"/>
    <w:rsid w:val="00FE03B3"/>
    <w:rsid w:val="00FF0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3C7A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C7A9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C7A9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3C7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7A95"/>
    <w:pPr>
      <w:ind w:left="720"/>
      <w:contextualSpacing/>
    </w:pPr>
  </w:style>
  <w:style w:type="paragraph" w:customStyle="1" w:styleId="1">
    <w:name w:val="Абзац списка1"/>
    <w:basedOn w:val="a"/>
    <w:uiPriority w:val="99"/>
    <w:semiHidden/>
    <w:rsid w:val="003C7A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6A08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08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A08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08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0F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1AAC6-A8F9-4365-8391-3A026F21B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3226</Words>
  <Characters>18392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avlavr_140</dc:creator>
  <cp:lastModifiedBy>avlavr_140</cp:lastModifiedBy>
  <cp:revision>78</cp:revision>
  <dcterms:created xsi:type="dcterms:W3CDTF">2014-12-03T06:31:00Z</dcterms:created>
  <dcterms:modified xsi:type="dcterms:W3CDTF">2014-12-15T07:19:00Z</dcterms:modified>
</cp:coreProperties>
</file>