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DF" w:rsidRDefault="003136DF" w:rsidP="003136DF">
      <w:pPr>
        <w:pStyle w:val="ConsPlusNormal"/>
        <w:widowControl/>
        <w:ind w:left="254" w:firstLine="6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внесен </w:t>
      </w:r>
    </w:p>
    <w:p w:rsidR="003136DF" w:rsidRDefault="003136DF" w:rsidP="003136DF">
      <w:pPr>
        <w:pStyle w:val="ConsPlusNormal"/>
        <w:widowControl/>
        <w:ind w:firstLine="6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депутатом Новгородской областной Думы </w:t>
      </w:r>
    </w:p>
    <w:p w:rsidR="003136DF" w:rsidRDefault="003136DF" w:rsidP="003136DF">
      <w:pPr>
        <w:pStyle w:val="ConsPlusNormal"/>
        <w:widowControl/>
        <w:ind w:firstLine="61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А.А.Бойцевым</w:t>
      </w:r>
      <w:proofErr w:type="spellEnd"/>
    </w:p>
    <w:p w:rsidR="003136DF" w:rsidRDefault="003136DF" w:rsidP="0031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136DF" w:rsidRDefault="003136DF" w:rsidP="003136D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136DF" w:rsidRDefault="003136DF" w:rsidP="003136DF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ОБЛАСТНАЯ ДУМА</w:t>
      </w:r>
    </w:p>
    <w:p w:rsidR="003136DF" w:rsidRDefault="003136DF" w:rsidP="003136DF">
      <w:pPr>
        <w:jc w:val="center"/>
        <w:rPr>
          <w:b/>
          <w:sz w:val="28"/>
        </w:rPr>
      </w:pP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О С Т А Н О В Л Е Н И Е</w:t>
      </w:r>
    </w:p>
    <w:p w:rsidR="003136DF" w:rsidRDefault="003136DF" w:rsidP="003136DF">
      <w:pPr>
        <w:rPr>
          <w:sz w:val="28"/>
        </w:rPr>
      </w:pPr>
    </w:p>
    <w:p w:rsidR="003136DF" w:rsidRDefault="003136DF" w:rsidP="003136DF">
      <w:pPr>
        <w:rPr>
          <w:b/>
          <w:sz w:val="28"/>
        </w:rPr>
      </w:pPr>
      <w:r>
        <w:rPr>
          <w:sz w:val="28"/>
        </w:rPr>
        <w:t>от ___________ № ______</w:t>
      </w:r>
    </w:p>
    <w:p w:rsidR="003136DF" w:rsidRDefault="003136DF" w:rsidP="003136DF">
      <w:pPr>
        <w:ind w:right="4495"/>
        <w:rPr>
          <w:b/>
          <w:sz w:val="28"/>
        </w:rPr>
      </w:pPr>
      <w:r>
        <w:rPr>
          <w:sz w:val="28"/>
        </w:rPr>
        <w:t>Великий Новгород</w:t>
      </w:r>
    </w:p>
    <w:p w:rsidR="003136DF" w:rsidRDefault="003136DF" w:rsidP="003136DF">
      <w:pPr>
        <w:ind w:right="-5"/>
        <w:rPr>
          <w:b/>
          <w:sz w:val="28"/>
        </w:rPr>
      </w:pPr>
    </w:p>
    <w:p w:rsidR="003136DF" w:rsidRDefault="003136DF" w:rsidP="003136DF">
      <w:pPr>
        <w:pStyle w:val="ConsTitle"/>
        <w:widowControl/>
        <w:suppressAutoHyphens/>
        <w:spacing w:line="240" w:lineRule="exact"/>
        <w:ind w:right="5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областном законе</w:t>
      </w:r>
    </w:p>
    <w:p w:rsidR="003136DF" w:rsidRPr="003136DF" w:rsidRDefault="003136DF" w:rsidP="003136DF">
      <w:pPr>
        <w:pStyle w:val="ConsTitle"/>
        <w:widowControl/>
        <w:suppressAutoHyphens/>
        <w:spacing w:line="240" w:lineRule="exact"/>
        <w:ind w:right="5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3136DF">
        <w:rPr>
          <w:rFonts w:ascii="Times New Roman" w:hAnsi="Times New Roman" w:cs="Times New Roman"/>
          <w:sz w:val="28"/>
          <w:szCs w:val="28"/>
        </w:rPr>
        <w:t>изменений</w:t>
      </w:r>
    </w:p>
    <w:p w:rsidR="003136DF" w:rsidRPr="003136DF" w:rsidRDefault="003136DF" w:rsidP="003136DF">
      <w:pPr>
        <w:pStyle w:val="ConsTitle"/>
        <w:widowControl/>
        <w:suppressAutoHyphens/>
        <w:spacing w:line="240" w:lineRule="exact"/>
        <w:ind w:right="5347"/>
        <w:rPr>
          <w:rFonts w:ascii="Times New Roman" w:hAnsi="Times New Roman" w:cs="Times New Roman"/>
          <w:sz w:val="28"/>
          <w:szCs w:val="28"/>
        </w:rPr>
      </w:pPr>
      <w:r w:rsidRPr="003136DF">
        <w:rPr>
          <w:rFonts w:ascii="Times New Roman" w:hAnsi="Times New Roman" w:cs="Times New Roman"/>
          <w:sz w:val="28"/>
          <w:szCs w:val="28"/>
        </w:rPr>
        <w:t>в областной закон «О выборах депутатов Новгородской областной Думы»</w:t>
      </w:r>
    </w:p>
    <w:p w:rsidR="003136DF" w:rsidRPr="00AE73C0" w:rsidRDefault="003136DF" w:rsidP="003136DF">
      <w:pPr>
        <w:pStyle w:val="ConsTitle"/>
        <w:widowControl/>
        <w:suppressAutoHyphens/>
        <w:spacing w:line="240" w:lineRule="exact"/>
        <w:ind w:right="5347"/>
        <w:rPr>
          <w:rFonts w:ascii="Times New Roman" w:hAnsi="Times New Roman" w:cs="Times New Roman"/>
          <w:sz w:val="28"/>
          <w:szCs w:val="28"/>
        </w:rPr>
      </w:pPr>
    </w:p>
    <w:p w:rsidR="003136DF" w:rsidRDefault="003136DF" w:rsidP="003136DF">
      <w:pPr>
        <w:ind w:right="4495" w:firstLine="900"/>
        <w:rPr>
          <w:sz w:val="28"/>
        </w:rPr>
      </w:pPr>
      <w:r>
        <w:rPr>
          <w:sz w:val="28"/>
        </w:rPr>
        <w:t>Новгородская областная Дума</w:t>
      </w:r>
    </w:p>
    <w:p w:rsidR="003136DF" w:rsidRDefault="003136DF" w:rsidP="003136DF">
      <w:pPr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3136DF" w:rsidRPr="003136DF" w:rsidRDefault="003136DF" w:rsidP="003136DF">
      <w:pPr>
        <w:pStyle w:val="ConsTitle"/>
        <w:widowControl/>
        <w:suppressAutoHyphens/>
        <w:ind w:right="-5" w:firstLine="90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1. Принять</w:t>
      </w:r>
      <w:r>
        <w:rPr>
          <w:rFonts w:ascii="Times New Roman" w:hAnsi="Times New Roman" w:cs="Times New Roman"/>
          <w:b w:val="0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областной закон 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«О внесении изменений в областной </w:t>
      </w:r>
      <w:r w:rsidRPr="003136DF">
        <w:rPr>
          <w:rFonts w:ascii="Times New Roman" w:hAnsi="Times New Roman" w:cs="Times New Roman"/>
          <w:b w:val="0"/>
          <w:bCs w:val="0"/>
          <w:sz w:val="28"/>
          <w:szCs w:val="24"/>
        </w:rPr>
        <w:t>закон «</w:t>
      </w:r>
      <w:r w:rsidRPr="003136DF">
        <w:rPr>
          <w:rFonts w:ascii="Times New Roman" w:hAnsi="Times New Roman" w:cs="Times New Roman"/>
          <w:b w:val="0"/>
          <w:sz w:val="28"/>
          <w:szCs w:val="28"/>
        </w:rPr>
        <w:t>О выборах депутатов Новгородской областной Думы</w:t>
      </w:r>
      <w:r w:rsidRPr="003136DF">
        <w:rPr>
          <w:rFonts w:ascii="Times New Roman" w:hAnsi="Times New Roman" w:cs="Times New Roman"/>
          <w:b w:val="0"/>
          <w:bCs w:val="0"/>
          <w:sz w:val="28"/>
          <w:szCs w:val="24"/>
        </w:rPr>
        <w:t>»</w:t>
      </w:r>
      <w:r w:rsidRPr="003136DF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3136DF" w:rsidRDefault="003136DF" w:rsidP="003136DF">
      <w:pPr>
        <w:ind w:firstLine="902"/>
        <w:jc w:val="both"/>
        <w:rPr>
          <w:sz w:val="28"/>
        </w:rPr>
      </w:pPr>
      <w:r>
        <w:rPr>
          <w:spacing w:val="-10"/>
          <w:sz w:val="28"/>
        </w:rPr>
        <w:t>2. </w:t>
      </w:r>
      <w:r>
        <w:rPr>
          <w:sz w:val="28"/>
        </w:rPr>
        <w:t xml:space="preserve">Направить указанный областной закон Губернатору области </w:t>
      </w:r>
      <w:proofErr w:type="gramStart"/>
      <w:r>
        <w:rPr>
          <w:sz w:val="28"/>
        </w:rPr>
        <w:t>Митину</w:t>
      </w:r>
      <w:proofErr w:type="gramEnd"/>
      <w:r>
        <w:rPr>
          <w:sz w:val="28"/>
        </w:rPr>
        <w:t xml:space="preserve"> С.Г. для обнародования. </w:t>
      </w:r>
    </w:p>
    <w:p w:rsidR="003136DF" w:rsidRDefault="003136DF" w:rsidP="003136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136DF" w:rsidRDefault="003136DF" w:rsidP="003136DF">
      <w:pPr>
        <w:rPr>
          <w:sz w:val="28"/>
        </w:rPr>
      </w:pPr>
    </w:p>
    <w:p w:rsidR="003136DF" w:rsidRPr="003136DF" w:rsidRDefault="003136DF" w:rsidP="003136DF">
      <w:pPr>
        <w:pStyle w:val="ac"/>
        <w:jc w:val="left"/>
        <w:rPr>
          <w:b w:val="0"/>
        </w:rPr>
      </w:pPr>
      <w:r w:rsidRPr="003136DF">
        <w:rPr>
          <w:b w:val="0"/>
        </w:rPr>
        <w:t>Проект подготовил и завизировал:</w:t>
      </w:r>
    </w:p>
    <w:p w:rsidR="003136DF" w:rsidRDefault="003136DF" w:rsidP="003136DF">
      <w:pPr>
        <w:pStyle w:val="ac"/>
        <w:tabs>
          <w:tab w:val="left" w:pos="7200"/>
        </w:tabs>
        <w:jc w:val="left"/>
      </w:pPr>
      <w:r>
        <w:t>Заместитель п</w:t>
      </w:r>
      <w:r w:rsidRPr="00420FD1">
        <w:t>редседател</w:t>
      </w:r>
      <w:r>
        <w:t>я</w:t>
      </w:r>
      <w:r w:rsidRPr="00420FD1">
        <w:t xml:space="preserve"> </w:t>
      </w:r>
    </w:p>
    <w:p w:rsidR="003136DF" w:rsidRPr="00420FD1" w:rsidRDefault="003136DF" w:rsidP="003136DF">
      <w:pPr>
        <w:pStyle w:val="ac"/>
        <w:tabs>
          <w:tab w:val="left" w:pos="7088"/>
        </w:tabs>
        <w:jc w:val="left"/>
        <w:rPr>
          <w:b w:val="0"/>
        </w:rPr>
      </w:pPr>
      <w:r>
        <w:t xml:space="preserve">Новгородской </w:t>
      </w:r>
      <w:r w:rsidRPr="00420FD1">
        <w:t xml:space="preserve">областной Думы            </w:t>
      </w:r>
      <w:r>
        <w:t xml:space="preserve">                                 </w:t>
      </w:r>
      <w:proofErr w:type="spellStart"/>
      <w:r>
        <w:t>А.А.Бойцев</w:t>
      </w:r>
      <w:proofErr w:type="spellEnd"/>
    </w:p>
    <w:p w:rsidR="003136DF" w:rsidRDefault="003136DF" w:rsidP="003136DF">
      <w:pPr>
        <w:pStyle w:val="ac"/>
      </w:pPr>
    </w:p>
    <w:p w:rsidR="003136DF" w:rsidRPr="003136DF" w:rsidRDefault="003136DF" w:rsidP="003136DF">
      <w:pPr>
        <w:pStyle w:val="ac"/>
        <w:jc w:val="left"/>
        <w:rPr>
          <w:b w:val="0"/>
        </w:rPr>
      </w:pPr>
      <w:r w:rsidRPr="003136DF">
        <w:rPr>
          <w:b w:val="0"/>
        </w:rPr>
        <w:t>Завизировал:</w:t>
      </w:r>
    </w:p>
    <w:p w:rsidR="003136DF" w:rsidRPr="00420FD1" w:rsidRDefault="003136DF" w:rsidP="003136DF">
      <w:pPr>
        <w:pStyle w:val="ac"/>
        <w:jc w:val="left"/>
        <w:rPr>
          <w:b w:val="0"/>
        </w:rPr>
      </w:pPr>
      <w:r>
        <w:t>П</w:t>
      </w:r>
      <w:r w:rsidRPr="00420FD1">
        <w:t>редседател</w:t>
      </w:r>
      <w:r>
        <w:t>ь</w:t>
      </w:r>
      <w:r w:rsidRPr="00420FD1">
        <w:t xml:space="preserve"> комитета правового обеспечения </w:t>
      </w:r>
    </w:p>
    <w:p w:rsidR="003136DF" w:rsidRPr="00420FD1" w:rsidRDefault="003136DF" w:rsidP="003136DF">
      <w:pPr>
        <w:pStyle w:val="ac"/>
        <w:jc w:val="left"/>
        <w:rPr>
          <w:b w:val="0"/>
        </w:rPr>
      </w:pPr>
      <w:r w:rsidRPr="00420FD1">
        <w:t>и мониторинга областного законодательства</w:t>
      </w:r>
    </w:p>
    <w:p w:rsidR="003136DF" w:rsidRPr="00420FD1" w:rsidRDefault="003136DF" w:rsidP="003136DF">
      <w:pPr>
        <w:pStyle w:val="ac"/>
        <w:tabs>
          <w:tab w:val="left" w:pos="7088"/>
        </w:tabs>
        <w:jc w:val="left"/>
        <w:rPr>
          <w:b w:val="0"/>
        </w:rPr>
      </w:pPr>
      <w:r w:rsidRPr="00420FD1">
        <w:t xml:space="preserve">аппарата областной Думы                                                    </w:t>
      </w:r>
      <w:r>
        <w:t xml:space="preserve"> </w:t>
      </w:r>
      <w:r w:rsidRPr="00420FD1">
        <w:t xml:space="preserve"> </w:t>
      </w:r>
      <w:r>
        <w:t>Е.А.Давыдова</w:t>
      </w:r>
    </w:p>
    <w:p w:rsidR="003136DF" w:rsidRDefault="003136DF" w:rsidP="003136DF">
      <w:pPr>
        <w:spacing w:line="240" w:lineRule="exact"/>
        <w:jc w:val="both"/>
        <w:rPr>
          <w:b/>
          <w:sz w:val="28"/>
        </w:rPr>
      </w:pPr>
    </w:p>
    <w:p w:rsidR="003136DF" w:rsidRPr="003136DF" w:rsidRDefault="003136DF" w:rsidP="003136DF">
      <w:pPr>
        <w:spacing w:line="240" w:lineRule="exact"/>
        <w:jc w:val="both"/>
        <w:rPr>
          <w:sz w:val="28"/>
        </w:rPr>
      </w:pPr>
      <w:r w:rsidRPr="003136DF">
        <w:rPr>
          <w:sz w:val="28"/>
        </w:rPr>
        <w:t>Согласовано:</w:t>
      </w:r>
    </w:p>
    <w:p w:rsidR="003136DF" w:rsidRPr="003136DF" w:rsidRDefault="003136DF" w:rsidP="003136DF">
      <w:pPr>
        <w:spacing w:line="240" w:lineRule="exact"/>
        <w:jc w:val="both"/>
        <w:rPr>
          <w:b/>
          <w:sz w:val="28"/>
        </w:rPr>
      </w:pPr>
      <w:r w:rsidRPr="003136DF">
        <w:rPr>
          <w:b/>
          <w:sz w:val="28"/>
        </w:rPr>
        <w:t>Председатель</w:t>
      </w:r>
    </w:p>
    <w:p w:rsidR="003136DF" w:rsidRPr="003136DF" w:rsidRDefault="003136DF" w:rsidP="003136DF">
      <w:pPr>
        <w:spacing w:line="240" w:lineRule="exact"/>
        <w:rPr>
          <w:b/>
          <w:sz w:val="28"/>
        </w:rPr>
      </w:pPr>
      <w:r w:rsidRPr="003136DF">
        <w:rPr>
          <w:b/>
          <w:sz w:val="28"/>
        </w:rPr>
        <w:t>Избирательной комиссии</w:t>
      </w:r>
      <w:r w:rsidRPr="003136DF">
        <w:rPr>
          <w:b/>
          <w:sz w:val="28"/>
        </w:rPr>
        <w:br/>
        <w:t>Новгородской области</w:t>
      </w:r>
      <w:r w:rsidRPr="003136DF">
        <w:rPr>
          <w:b/>
          <w:sz w:val="28"/>
        </w:rPr>
        <w:tab/>
      </w:r>
      <w:r w:rsidRPr="003136DF">
        <w:rPr>
          <w:b/>
          <w:sz w:val="28"/>
        </w:rPr>
        <w:tab/>
      </w:r>
      <w:r w:rsidRPr="003136DF">
        <w:rPr>
          <w:b/>
          <w:sz w:val="28"/>
        </w:rPr>
        <w:tab/>
      </w:r>
      <w:r w:rsidRPr="003136DF">
        <w:rPr>
          <w:b/>
          <w:sz w:val="28"/>
        </w:rPr>
        <w:tab/>
      </w:r>
      <w:r w:rsidRPr="003136DF">
        <w:rPr>
          <w:b/>
          <w:sz w:val="28"/>
        </w:rPr>
        <w:tab/>
      </w:r>
      <w:r w:rsidRPr="003136DF">
        <w:rPr>
          <w:b/>
          <w:sz w:val="28"/>
        </w:rPr>
        <w:tab/>
      </w:r>
      <w:r>
        <w:rPr>
          <w:b/>
          <w:sz w:val="28"/>
        </w:rPr>
        <w:t xml:space="preserve"> </w:t>
      </w:r>
      <w:r w:rsidRPr="003136DF">
        <w:rPr>
          <w:b/>
          <w:sz w:val="28"/>
        </w:rPr>
        <w:t>Б.В. Алексеев</w:t>
      </w:r>
    </w:p>
    <w:p w:rsidR="003136DF" w:rsidRDefault="003136DF" w:rsidP="003136DF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36DF" w:rsidRDefault="003136DF" w:rsidP="003136DF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3136DF" w:rsidSect="003228EF">
          <w:headerReference w:type="even" r:id="rId6"/>
          <w:headerReference w:type="default" r:id="rId7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136DF" w:rsidRDefault="003136DF" w:rsidP="003136DF">
      <w:pPr>
        <w:pStyle w:val="ConsPlusNormal"/>
        <w:widowControl/>
        <w:ind w:left="254" w:firstLine="6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внесен </w:t>
      </w:r>
    </w:p>
    <w:p w:rsidR="003136DF" w:rsidRDefault="003136DF" w:rsidP="003136DF">
      <w:pPr>
        <w:pStyle w:val="ConsPlusNormal"/>
        <w:widowControl/>
        <w:ind w:firstLine="6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депутатом Новгородской областной Думы </w:t>
      </w:r>
    </w:p>
    <w:p w:rsidR="003136DF" w:rsidRDefault="003136DF" w:rsidP="003136DF">
      <w:pPr>
        <w:pStyle w:val="ConsPlusNormal"/>
        <w:widowControl/>
        <w:ind w:firstLine="61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А.А.Бойцевым</w:t>
      </w:r>
      <w:proofErr w:type="spellEnd"/>
    </w:p>
    <w:p w:rsidR="003136DF" w:rsidRDefault="003136DF" w:rsidP="003136D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3136DF" w:rsidRDefault="003136DF" w:rsidP="0031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3136DF" w:rsidRDefault="003136DF" w:rsidP="0031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НОВГОРОДСКАЯ ОБЛАСТЬ</w:t>
      </w:r>
    </w:p>
    <w:p w:rsidR="003136DF" w:rsidRDefault="003136DF" w:rsidP="0031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60"/>
          <w:sz w:val="28"/>
          <w:szCs w:val="24"/>
        </w:rPr>
      </w:pPr>
    </w:p>
    <w:p w:rsidR="003136DF" w:rsidRDefault="003136DF" w:rsidP="0031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60"/>
          <w:sz w:val="28"/>
          <w:szCs w:val="24"/>
        </w:rPr>
      </w:pPr>
      <w:r>
        <w:rPr>
          <w:rFonts w:ascii="Times New Roman" w:hAnsi="Times New Roman" w:cs="Times New Roman"/>
          <w:spacing w:val="60"/>
          <w:sz w:val="28"/>
          <w:szCs w:val="24"/>
        </w:rPr>
        <w:t>ОБЛАСТНОЙ ЗАКОН</w:t>
      </w:r>
    </w:p>
    <w:p w:rsidR="003136DF" w:rsidRDefault="003136DF" w:rsidP="003136DF">
      <w:pPr>
        <w:jc w:val="center"/>
        <w:rPr>
          <w:b/>
          <w:sz w:val="16"/>
          <w:szCs w:val="16"/>
        </w:rPr>
      </w:pPr>
    </w:p>
    <w:p w:rsidR="003136DF" w:rsidRPr="003136DF" w:rsidRDefault="003136DF" w:rsidP="003136D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</w:t>
      </w:r>
      <w:r w:rsidRPr="003136DF">
        <w:rPr>
          <w:rFonts w:ascii="Times New Roman" w:hAnsi="Times New Roman" w:cs="Times New Roman"/>
          <w:sz w:val="28"/>
          <w:szCs w:val="24"/>
        </w:rPr>
        <w:t xml:space="preserve">изменений в областной закон </w:t>
      </w:r>
      <w:r w:rsidRPr="003136DF">
        <w:rPr>
          <w:rFonts w:ascii="Times New Roman" w:hAnsi="Times New Roman" w:cs="Times New Roman"/>
          <w:bCs w:val="0"/>
          <w:sz w:val="28"/>
          <w:szCs w:val="24"/>
        </w:rPr>
        <w:t>«</w:t>
      </w:r>
      <w:r w:rsidRPr="003136DF">
        <w:rPr>
          <w:rFonts w:ascii="Times New Roman" w:hAnsi="Times New Roman" w:cs="Times New Roman"/>
          <w:sz w:val="28"/>
          <w:szCs w:val="28"/>
        </w:rPr>
        <w:t>О выборах депутатов Новгородской областной Думы</w:t>
      </w:r>
      <w:r w:rsidRPr="003136DF">
        <w:rPr>
          <w:rFonts w:ascii="Times New Roman" w:hAnsi="Times New Roman" w:cs="Times New Roman"/>
          <w:bCs w:val="0"/>
          <w:sz w:val="28"/>
          <w:szCs w:val="24"/>
        </w:rPr>
        <w:t>»</w:t>
      </w:r>
    </w:p>
    <w:p w:rsidR="003136DF" w:rsidRDefault="003136DF" w:rsidP="0031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36DF" w:rsidRDefault="003136DF" w:rsidP="0031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областной Думой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3136DF" w:rsidRDefault="003136DF" w:rsidP="003136DF">
      <w:pPr>
        <w:autoSpaceDE w:val="0"/>
        <w:autoSpaceDN w:val="0"/>
        <w:adjustRightInd w:val="0"/>
        <w:ind w:firstLine="748"/>
        <w:jc w:val="both"/>
        <w:outlineLvl w:val="0"/>
        <w:rPr>
          <w:b/>
          <w:bCs/>
          <w:sz w:val="28"/>
          <w:szCs w:val="28"/>
        </w:rPr>
      </w:pPr>
    </w:p>
    <w:p w:rsidR="003136DF" w:rsidRPr="00867E79" w:rsidRDefault="003136DF" w:rsidP="003136DF">
      <w:pPr>
        <w:autoSpaceDE w:val="0"/>
        <w:autoSpaceDN w:val="0"/>
        <w:adjustRightInd w:val="0"/>
        <w:ind w:firstLine="748"/>
        <w:jc w:val="both"/>
        <w:outlineLvl w:val="0"/>
        <w:rPr>
          <w:b/>
          <w:sz w:val="28"/>
          <w:szCs w:val="28"/>
        </w:rPr>
      </w:pPr>
      <w:r w:rsidRPr="00867E79">
        <w:rPr>
          <w:b/>
          <w:bCs/>
          <w:sz w:val="28"/>
          <w:szCs w:val="28"/>
        </w:rPr>
        <w:t>Статья 1</w:t>
      </w:r>
    </w:p>
    <w:p w:rsidR="003136DF" w:rsidRPr="00DB0506" w:rsidRDefault="003136DF" w:rsidP="003336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0C79">
        <w:rPr>
          <w:sz w:val="28"/>
          <w:szCs w:val="28"/>
        </w:rPr>
        <w:t>Внести в областной закон от 02.07.2007 № 122-ОЗ «О выборах депутатов Новгородской областной Думы» (газета «Новгородские ведомости» от 11.07.2007, 04.08.2007, 17.06.2009, 14.11.2009, 06.07.2010, 08.12.2010, 09.02.2011, 14.05.2011, 19.08.2011, 14.07.2012, 21.12.2012, 24.05.2013, 27.12.2013, 09.04.2014, 06.06.2014, 16.01.2015, 01.04.2015, 05.06</w:t>
      </w:r>
      <w:r w:rsidRPr="00DB0506">
        <w:rPr>
          <w:sz w:val="28"/>
          <w:szCs w:val="28"/>
        </w:rPr>
        <w:t>.2015, 31.12.2015, 05.02.2016) следующие изменения:</w:t>
      </w:r>
    </w:p>
    <w:p w:rsidR="003136DF" w:rsidRPr="00DB0506" w:rsidRDefault="003136DF" w:rsidP="003336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0506">
        <w:rPr>
          <w:sz w:val="28"/>
          <w:szCs w:val="28"/>
        </w:rPr>
        <w:t>1) </w:t>
      </w:r>
      <w:r w:rsidR="00DB0506" w:rsidRPr="00DB0506">
        <w:rPr>
          <w:sz w:val="28"/>
          <w:szCs w:val="28"/>
        </w:rPr>
        <w:t>в статье 20:</w:t>
      </w:r>
    </w:p>
    <w:p w:rsidR="00DB0506" w:rsidRDefault="00DB0506" w:rsidP="003B7E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506">
        <w:rPr>
          <w:rFonts w:ascii="Times New Roman" w:hAnsi="Times New Roman" w:cs="Times New Roman"/>
          <w:sz w:val="28"/>
          <w:szCs w:val="28"/>
        </w:rPr>
        <w:t>а) в части 4 слова «</w:t>
      </w:r>
      <w:r w:rsidRPr="00DB0506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общественным объединением, которое создано и зарегистрировано на уровне, соответствующем уровню выборов, или на более высоком уровне</w:t>
      </w:r>
      <w:r w:rsidRPr="00DB050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DB0506" w:rsidRDefault="00DB0506" w:rsidP="003B7E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части 5</w:t>
      </w:r>
      <w:r w:rsidRPr="00DB05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C53AB" w:rsidRPr="000C53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общественного объединения</w:t>
      </w:r>
      <w:proofErr w:type="gramStart"/>
      <w:r w:rsidR="000C53AB" w:rsidRPr="000C53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C53A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336DA" w:rsidRDefault="003336DA" w:rsidP="003B7E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части 7 слова «</w:t>
      </w:r>
      <w:r w:rsidRPr="000C53A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0C5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proofErr w:type="gramStart"/>
      <w:r w:rsidRPr="000C53A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F7BCA" w:rsidRDefault="00DF7BCA" w:rsidP="003B7E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BCA">
        <w:rPr>
          <w:rFonts w:ascii="Times New Roman" w:hAnsi="Times New Roman" w:cs="Times New Roman"/>
          <w:sz w:val="28"/>
          <w:szCs w:val="28"/>
        </w:rPr>
        <w:t xml:space="preserve">г) в части 8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DF7BCA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2639E" w:rsidRDefault="00211825" w:rsidP="003B7E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статью 29 дополнить частью 12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B7EC6" w:rsidRDefault="00211825" w:rsidP="003B7EC6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Кандидат, избирательное объединение </w:t>
      </w:r>
      <w:r w:rsidR="003B7EC6" w:rsidRPr="003B7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обязаны </w:t>
      </w:r>
      <w:r w:rsidR="00EA7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случая, если все подписи были собраны кандидатом, выдвинутым </w:t>
      </w:r>
      <w:r w:rsidR="000E6F1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</w:t>
      </w:r>
      <w:r w:rsidR="00EA7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поддержку своей кандидатуры) </w:t>
      </w:r>
      <w:r w:rsidR="003B7EC6" w:rsidRPr="003B7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составить список лиц, осуществлявших сбор подписей избирателей, на бумажном носителе и в машиночитаемом виде по форме, установленной избирательной комиссией </w:t>
      </w:r>
      <w:r w:rsidR="003B7EC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="003B7EC6" w:rsidRPr="003B7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EA7298" w:rsidRDefault="003B7EC6" w:rsidP="003B7EC6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7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списке указываются сведения о каждом лице, осуществлявшем сбор подписей избирателей: фамилия, имя и отчество, дата рождения, адрес места жительства, серия, номер и дата выдачи паспорта или документа, заменяющего паспорт гражданина, наименование или код выдавшего его органа, а также ставится подпись лица, осуществлявшего сбор подписей избирателей. </w:t>
      </w:r>
    </w:p>
    <w:p w:rsidR="00211825" w:rsidRDefault="003B7EC6" w:rsidP="000E6F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EC6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лицах, осуществлявших сбор подписей избирателей, и подписи этих лиц в списке, составленном на бумажном носителе, удостоверяются нотариально</w:t>
      </w:r>
      <w:proofErr w:type="gramStart"/>
      <w:r w:rsidRPr="003B7E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118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E6F1D" w:rsidRDefault="000E6F1D" w:rsidP="000E6F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статье 31:</w:t>
      </w:r>
    </w:p>
    <w:p w:rsidR="000E6F1D" w:rsidRDefault="000E6F1D" w:rsidP="000E6F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B1253">
        <w:rPr>
          <w:rFonts w:ascii="Times New Roman" w:hAnsi="Times New Roman" w:cs="Times New Roman"/>
          <w:sz w:val="28"/>
          <w:szCs w:val="28"/>
        </w:rPr>
        <w:t>часть 2 дополнить пунктом 2</w:t>
      </w:r>
      <w:r w:rsidR="00BB1253"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B12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1253" w:rsidRDefault="00BB1253" w:rsidP="000E6F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 список лиц, осуществлявших сбор подписей избирателей, на бумажном носителе и в машиночитаемом виде, составленный в соответствии с требованиями, предусмотренными частью 12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29 настоящего областного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5D3B" w:rsidRDefault="00F35D3B" w:rsidP="00F35D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1253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часть 4 дополнить пунктом 2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5D3B" w:rsidRDefault="00F35D3B" w:rsidP="009A72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 список лиц, осуществлявших сбор подписей избирателей, на бумажном носителе и в машиночитаемом виде, составленный в соответствии с требованиями, предусмотренными частью 12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29 настоящего областного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5D3B" w:rsidRDefault="00702FA3" w:rsidP="009A72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5D3B">
        <w:rPr>
          <w:rFonts w:ascii="Times New Roman" w:hAnsi="Times New Roman" w:cs="Times New Roman"/>
          <w:sz w:val="28"/>
          <w:szCs w:val="28"/>
        </w:rPr>
        <w:t>) </w:t>
      </w:r>
      <w:r w:rsidR="00ED6C71">
        <w:rPr>
          <w:rFonts w:ascii="Times New Roman" w:hAnsi="Times New Roman" w:cs="Times New Roman"/>
          <w:sz w:val="28"/>
          <w:szCs w:val="28"/>
        </w:rPr>
        <w:t>второе предложение части 5 изложить в следующей редакции:</w:t>
      </w:r>
    </w:p>
    <w:p w:rsidR="00ED6C71" w:rsidRDefault="00ED6C71" w:rsidP="009A72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C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представления подписных листов в этом документе указываются также количество принятых подписных листов</w:t>
      </w:r>
      <w:r w:rsidR="009A72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D6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заявленное количество подписей избирателей</w:t>
      </w:r>
      <w:r w:rsidR="009A7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количество </w:t>
      </w:r>
      <w:r w:rsidR="00755C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принятых</w:t>
      </w:r>
      <w:r w:rsidR="009A7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листов списка лиц, осуществлявших сбор подписей</w:t>
      </w:r>
      <w:r w:rsidR="00755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избирателей</w:t>
      </w:r>
      <w:r w:rsidR="009A7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A725F">
        <w:rPr>
          <w:rFonts w:ascii="Times New Roman" w:hAnsi="Times New Roman" w:cs="Times New Roman"/>
          <w:sz w:val="28"/>
          <w:szCs w:val="28"/>
        </w:rPr>
        <w:t>составленного в соответствии с требованиями, предусмотренными частью 12</w:t>
      </w:r>
      <w:r w:rsidR="009A725F"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A72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A725F">
        <w:rPr>
          <w:rFonts w:ascii="Times New Roman" w:hAnsi="Times New Roman" w:cs="Times New Roman"/>
          <w:sz w:val="28"/>
          <w:szCs w:val="28"/>
        </w:rPr>
        <w:t>статьи 29 настоящего областного закона</w:t>
      </w:r>
      <w:r w:rsidR="00710E6F">
        <w:rPr>
          <w:rFonts w:ascii="Times New Roman" w:hAnsi="Times New Roman" w:cs="Times New Roman"/>
          <w:sz w:val="28"/>
          <w:szCs w:val="28"/>
        </w:rPr>
        <w:t>,</w:t>
      </w:r>
      <w:r w:rsidR="009A72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количество лиц, осуществлявших сбор подписей</w:t>
      </w:r>
      <w:r w:rsidR="00755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избирателей</w:t>
      </w:r>
      <w:r w:rsidR="009A725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включенных в список</w:t>
      </w:r>
      <w:proofErr w:type="gramStart"/>
      <w:r w:rsidRPr="00ED6C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10E6F" w:rsidRDefault="00710E6F" w:rsidP="009A72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часть 7 статьи 32 дополнить пунктом 11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10E6F" w:rsidRDefault="00710E6F" w:rsidP="009170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 все подписи избирателей в подписном ли</w:t>
      </w:r>
      <w:r w:rsidR="002249D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е, который заверен осуществляющим сбор подписей избирателей лицом, не внесенным в список, составленный в соответствии с частью 12</w:t>
      </w:r>
      <w:r w:rsidRPr="002118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29 настоящего областного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C1150" w:rsidRDefault="009C1150" w:rsidP="009170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во втором предложении части 3 статьи 33 слова «</w:t>
      </w:r>
      <w:r w:rsidR="00917025" w:rsidRPr="00917025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подписных листов с подписями избирателей)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17025" w:rsidRPr="00917025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подписных листов с подписями избирателей</w:t>
      </w:r>
      <w:r w:rsidR="009170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списка лиц, осуществлявших сбор подписей избирателей</w:t>
      </w:r>
      <w:r w:rsidR="00917025" w:rsidRPr="0091702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3AB" w:rsidRPr="00DF7BCA" w:rsidRDefault="009C1150" w:rsidP="0091702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52639E">
        <w:rPr>
          <w:rFonts w:ascii="Times New Roman" w:hAnsi="Times New Roman" w:cs="Times New Roman"/>
          <w:sz w:val="28"/>
          <w:szCs w:val="28"/>
        </w:rPr>
        <w:t>в части 7 статьи 61</w:t>
      </w:r>
      <w:r w:rsidR="00E8543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8543D" w:rsidRPr="00E8543D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иными общественными объединениями</w:t>
      </w:r>
      <w:r w:rsidR="00E8543D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136DF" w:rsidRDefault="003136DF" w:rsidP="009170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36DF" w:rsidRPr="00867E79" w:rsidRDefault="003136DF" w:rsidP="003136DF">
      <w:pPr>
        <w:widowControl w:val="0"/>
        <w:autoSpaceDE w:val="0"/>
        <w:autoSpaceDN w:val="0"/>
        <w:adjustRightInd w:val="0"/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2</w:t>
      </w:r>
    </w:p>
    <w:p w:rsidR="003136DF" w:rsidRPr="00867E79" w:rsidRDefault="003136DF" w:rsidP="003136DF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>Настоящий областной закон вступает в силу через десять дней после его официального опубликования.</w:t>
      </w:r>
    </w:p>
    <w:p w:rsidR="003136DF" w:rsidRPr="00867E79" w:rsidRDefault="003136DF" w:rsidP="0031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36DF" w:rsidRDefault="003136DF" w:rsidP="003136DF">
      <w:pPr>
        <w:pStyle w:val="aa"/>
        <w:spacing w:before="120"/>
        <w:ind w:left="0"/>
        <w:jc w:val="left"/>
        <w:sectPr w:rsidR="003136DF" w:rsidSect="003228EF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136DF" w:rsidRPr="00694110" w:rsidRDefault="003136DF" w:rsidP="007C774F">
      <w:pPr>
        <w:pStyle w:val="1"/>
        <w:keepNext w:val="0"/>
        <w:spacing w:line="240" w:lineRule="exact"/>
        <w:jc w:val="center"/>
        <w:rPr>
          <w:b/>
          <w:bCs/>
        </w:rPr>
      </w:pPr>
      <w:r w:rsidRPr="00694110">
        <w:rPr>
          <w:b/>
          <w:bCs/>
        </w:rPr>
        <w:lastRenderedPageBreak/>
        <w:t>Пояснительная записка</w:t>
      </w:r>
    </w:p>
    <w:p w:rsidR="003136DF" w:rsidRDefault="003136DF" w:rsidP="007C774F">
      <w:pPr>
        <w:pStyle w:val="ac"/>
        <w:spacing w:line="240" w:lineRule="exact"/>
        <w:rPr>
          <w:bCs/>
        </w:rPr>
      </w:pPr>
      <w:r>
        <w:t xml:space="preserve">к проекту областного </w:t>
      </w:r>
      <w:r w:rsidRPr="008141EA">
        <w:t xml:space="preserve">закона </w:t>
      </w:r>
      <w:r w:rsidRPr="008141EA">
        <w:rPr>
          <w:bCs/>
        </w:rPr>
        <w:t>«О внесении изменений в областной закон «</w:t>
      </w:r>
      <w:r w:rsidRPr="008141EA">
        <w:rPr>
          <w:szCs w:val="28"/>
        </w:rPr>
        <w:t>О выборах депутатов Новгородской областной Думы</w:t>
      </w:r>
      <w:r w:rsidRPr="008141EA">
        <w:rPr>
          <w:bCs/>
        </w:rPr>
        <w:t>»</w:t>
      </w:r>
    </w:p>
    <w:p w:rsidR="007C774F" w:rsidRPr="008141EA" w:rsidRDefault="007C774F" w:rsidP="007C774F">
      <w:pPr>
        <w:pStyle w:val="ac"/>
        <w:spacing w:line="240" w:lineRule="exact"/>
      </w:pPr>
    </w:p>
    <w:p w:rsidR="007C774F" w:rsidRDefault="007C774F" w:rsidP="007C774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Представленный законопроект </w:t>
      </w:r>
      <w:r w:rsidRPr="00EB3F53">
        <w:rPr>
          <w:rFonts w:eastAsiaTheme="minorHAnsi"/>
          <w:sz w:val="28"/>
          <w:szCs w:val="28"/>
          <w:lang w:eastAsia="en-US"/>
        </w:rPr>
        <w:t xml:space="preserve">направлен на решение вопросов, выявленных в ходе мониторинга правоприменительной практики, и </w:t>
      </w:r>
      <w:r>
        <w:rPr>
          <w:rFonts w:eastAsiaTheme="minorHAnsi"/>
          <w:sz w:val="28"/>
          <w:szCs w:val="28"/>
          <w:lang w:eastAsia="en-US"/>
        </w:rPr>
        <w:t xml:space="preserve">направлен на </w:t>
      </w:r>
      <w:r w:rsidRPr="00EB3F53">
        <w:rPr>
          <w:rFonts w:eastAsiaTheme="minorHAnsi"/>
          <w:sz w:val="28"/>
          <w:szCs w:val="28"/>
          <w:lang w:eastAsia="en-US"/>
        </w:rPr>
        <w:t>совершенствование правовой базы, которая должна позволить провести</w:t>
      </w:r>
      <w:r w:rsidRPr="00E94A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EB3F53">
        <w:rPr>
          <w:rFonts w:eastAsiaTheme="minorHAnsi"/>
          <w:sz w:val="28"/>
          <w:szCs w:val="28"/>
          <w:lang w:eastAsia="en-US"/>
        </w:rPr>
        <w:t>едином правовом поле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3F53">
        <w:rPr>
          <w:rFonts w:eastAsiaTheme="minorHAnsi"/>
          <w:sz w:val="28"/>
          <w:szCs w:val="28"/>
          <w:lang w:eastAsia="en-US"/>
        </w:rPr>
        <w:t xml:space="preserve">в 2016 году </w:t>
      </w:r>
      <w:r>
        <w:rPr>
          <w:rFonts w:eastAsiaTheme="minorHAnsi"/>
          <w:sz w:val="28"/>
          <w:szCs w:val="28"/>
          <w:lang w:eastAsia="en-US"/>
        </w:rPr>
        <w:t>совмещенные</w:t>
      </w:r>
      <w:r w:rsidRPr="00EB3F53">
        <w:rPr>
          <w:rFonts w:eastAsiaTheme="minorHAnsi"/>
          <w:sz w:val="28"/>
          <w:szCs w:val="28"/>
          <w:lang w:eastAsia="en-US"/>
        </w:rPr>
        <w:t xml:space="preserve"> выборы депутатов Государственной Думы Федерального Собрания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01B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депутатов Новгородской областной Думы.</w:t>
      </w:r>
      <w:r w:rsidRPr="00EB3F53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7C774F" w:rsidRDefault="007C774F" w:rsidP="007C774F">
      <w:pPr>
        <w:pStyle w:val="ac"/>
        <w:ind w:firstLine="708"/>
        <w:jc w:val="both"/>
        <w:rPr>
          <w:b w:val="0"/>
          <w:bCs/>
        </w:rPr>
      </w:pPr>
      <w:r>
        <w:rPr>
          <w:b w:val="0"/>
          <w:szCs w:val="28"/>
        </w:rPr>
        <w:t xml:space="preserve">Законопроект подготовлен в целях единообразного регулирования ряда вопросов, возникающих при подготовке выборов различного  уровня, </w:t>
      </w:r>
      <w:r w:rsidRPr="00E96D0C">
        <w:rPr>
          <w:b w:val="0"/>
          <w:szCs w:val="28"/>
        </w:rPr>
        <w:t xml:space="preserve">направлен на уточнение отдельных норм областного закона </w:t>
      </w:r>
      <w:r w:rsidRPr="00E96D0C">
        <w:rPr>
          <w:b w:val="0"/>
          <w:bCs/>
        </w:rPr>
        <w:t>«</w:t>
      </w:r>
      <w:r w:rsidRPr="00E96D0C">
        <w:rPr>
          <w:b w:val="0"/>
          <w:szCs w:val="28"/>
        </w:rPr>
        <w:t>О выборах депутатов Новгородской областной Думы</w:t>
      </w:r>
      <w:r w:rsidRPr="00E96D0C">
        <w:rPr>
          <w:b w:val="0"/>
          <w:bCs/>
        </w:rPr>
        <w:t>»</w:t>
      </w:r>
      <w:r>
        <w:rPr>
          <w:b w:val="0"/>
          <w:bCs/>
        </w:rPr>
        <w:t>.</w:t>
      </w:r>
    </w:p>
    <w:p w:rsidR="007C774F" w:rsidRDefault="007C774F" w:rsidP="007C77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96D0C">
        <w:rPr>
          <w:bCs/>
          <w:sz w:val="28"/>
          <w:szCs w:val="28"/>
        </w:rPr>
        <w:t>В частности, в областном законе предлагается реализовать норму</w:t>
      </w:r>
      <w:r>
        <w:rPr>
          <w:b/>
          <w:bCs/>
        </w:rPr>
        <w:t xml:space="preserve"> </w:t>
      </w:r>
      <w:r w:rsidRPr="00E96D0C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E96D0C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eastAsiaTheme="minorHAnsi"/>
          <w:sz w:val="28"/>
          <w:szCs w:val="28"/>
          <w:lang w:eastAsia="en-US"/>
        </w:rPr>
        <w:t>», устанавливающую обязанность к</w:t>
      </w:r>
      <w:r>
        <w:rPr>
          <w:sz w:val="28"/>
          <w:szCs w:val="28"/>
        </w:rPr>
        <w:t xml:space="preserve">андидата, избирательного объединения </w:t>
      </w:r>
      <w:r>
        <w:rPr>
          <w:rFonts w:eastAsiaTheme="minorHAnsi"/>
          <w:sz w:val="28"/>
          <w:szCs w:val="28"/>
          <w:lang w:eastAsia="en-US"/>
        </w:rPr>
        <w:t xml:space="preserve">(за исключением случая, если все подписи были собраны непосредственно самим кандидатом) </w:t>
      </w:r>
      <w:r w:rsidRPr="003B7EC6">
        <w:rPr>
          <w:rFonts w:eastAsiaTheme="minorHAnsi"/>
          <w:sz w:val="28"/>
          <w:szCs w:val="28"/>
          <w:lang w:eastAsia="en-US"/>
        </w:rPr>
        <w:t xml:space="preserve">составить </w:t>
      </w:r>
      <w:r>
        <w:rPr>
          <w:rFonts w:eastAsiaTheme="minorHAnsi"/>
          <w:sz w:val="28"/>
          <w:szCs w:val="28"/>
          <w:lang w:eastAsia="en-US"/>
        </w:rPr>
        <w:t xml:space="preserve">и представить в соответствующую избирательную комиссию нотариально удостоверенный </w:t>
      </w:r>
      <w:r w:rsidRPr="003B7EC6">
        <w:rPr>
          <w:rFonts w:eastAsiaTheme="minorHAnsi"/>
          <w:sz w:val="28"/>
          <w:szCs w:val="28"/>
          <w:lang w:eastAsia="en-US"/>
        </w:rPr>
        <w:t>список лиц, осуществлявших сбор подписей избирателей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C774F" w:rsidRDefault="007C774F" w:rsidP="007C77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Предлагаемая норма вводится с целью максимально  исключить ошибки в представляемых сведениях о сборщиках подписей, выявление которых служит основанием для признания недействительными всех подписей в подписных листах, собранных сборщиком.</w:t>
      </w:r>
    </w:p>
    <w:p w:rsidR="00060008" w:rsidRDefault="00060008" w:rsidP="007C77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6D0C">
        <w:rPr>
          <w:rFonts w:eastAsiaTheme="minorHAnsi"/>
          <w:sz w:val="28"/>
          <w:szCs w:val="28"/>
          <w:lang w:eastAsia="en-US"/>
        </w:rPr>
        <w:t>Единообразное регулирование указанных вопросов будет способствовать реализации пассивного избирательного права граждан Российской Федерации при выдвижении (самовыдвижении) кандидатов и спис</w:t>
      </w:r>
      <w:r>
        <w:rPr>
          <w:rFonts w:eastAsiaTheme="minorHAnsi"/>
          <w:sz w:val="28"/>
          <w:szCs w:val="28"/>
          <w:lang w:eastAsia="en-US"/>
        </w:rPr>
        <w:t>ков кандидатов и их регистрации.</w:t>
      </w:r>
    </w:p>
    <w:p w:rsidR="007C774F" w:rsidRDefault="007C774F" w:rsidP="007C774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4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предлагается определить, что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Pr="00B44D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кандидатов, избирательным объединением, зарег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истрировавшим список кандидатов и исключить норму, допускающую </w:t>
      </w:r>
      <w:r w:rsidRPr="00B44D03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назначения наблюдателей иными общественными объединениями.</w:t>
      </w:r>
    </w:p>
    <w:p w:rsidR="007C774F" w:rsidRPr="00B44D03" w:rsidRDefault="007C774F" w:rsidP="007C774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</w:t>
      </w:r>
      <w:r w:rsidR="00ED57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избирательных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кампаний показал, что предлагаемая к исключению норма в течение долгого времени не является востребованной.</w:t>
      </w:r>
    </w:p>
    <w:p w:rsidR="007C774F" w:rsidRPr="00E96D0C" w:rsidRDefault="007C774F" w:rsidP="007C77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96D0C">
        <w:rPr>
          <w:rFonts w:eastAsiaTheme="minorHAnsi"/>
          <w:sz w:val="28"/>
          <w:szCs w:val="28"/>
          <w:lang w:eastAsia="en-US"/>
        </w:rPr>
        <w:t xml:space="preserve">редлагаемое регулирование аналогично подходам, установленным в Федеральных законах </w:t>
      </w:r>
      <w:r>
        <w:rPr>
          <w:rFonts w:eastAsiaTheme="minorHAnsi"/>
          <w:sz w:val="28"/>
          <w:szCs w:val="28"/>
          <w:lang w:eastAsia="en-US"/>
        </w:rPr>
        <w:t>«</w:t>
      </w:r>
      <w:hyperlink r:id="rId8" w:history="1">
        <w:r w:rsidRPr="00E96D0C">
          <w:rPr>
            <w:rFonts w:eastAsiaTheme="minorHAnsi"/>
            <w:sz w:val="28"/>
            <w:szCs w:val="28"/>
            <w:lang w:eastAsia="en-US"/>
          </w:rPr>
          <w:t>О выборах депутатов Государственной Думы</w:t>
        </w:r>
      </w:hyperlink>
      <w:r w:rsidRPr="00E96D0C">
        <w:rPr>
          <w:rFonts w:eastAsiaTheme="minorHAnsi"/>
          <w:sz w:val="28"/>
          <w:szCs w:val="28"/>
          <w:lang w:eastAsia="en-US"/>
        </w:rPr>
        <w:t xml:space="preserve"> Федерального Со</w:t>
      </w:r>
      <w:r>
        <w:rPr>
          <w:rFonts w:eastAsiaTheme="minorHAnsi"/>
          <w:sz w:val="28"/>
          <w:szCs w:val="28"/>
          <w:lang w:eastAsia="en-US"/>
        </w:rPr>
        <w:t>брания Российской Федерации»</w:t>
      </w:r>
      <w:r w:rsidRPr="00E96D0C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Pr="00E96D0C">
          <w:rPr>
            <w:rFonts w:eastAsiaTheme="minorHAnsi"/>
            <w:sz w:val="28"/>
            <w:szCs w:val="28"/>
            <w:lang w:eastAsia="en-US"/>
          </w:rPr>
          <w:t>О выборах Президента Российской Федерации</w:t>
        </w:r>
      </w:hyperlink>
      <w:r>
        <w:rPr>
          <w:rFonts w:eastAsiaTheme="minorHAnsi"/>
          <w:sz w:val="28"/>
          <w:szCs w:val="28"/>
          <w:lang w:eastAsia="en-US"/>
        </w:rPr>
        <w:t>»</w:t>
      </w:r>
      <w:r w:rsidRPr="00E96D0C">
        <w:rPr>
          <w:rFonts w:eastAsiaTheme="minorHAnsi"/>
          <w:sz w:val="28"/>
          <w:szCs w:val="28"/>
          <w:lang w:eastAsia="en-US"/>
        </w:rPr>
        <w:t>.</w:t>
      </w:r>
    </w:p>
    <w:p w:rsidR="007C774F" w:rsidRDefault="007C774F" w:rsidP="007C774F">
      <w:pPr>
        <w:pStyle w:val="a5"/>
        <w:spacing w:line="240" w:lineRule="auto"/>
        <w:ind w:firstLine="709"/>
        <w:rPr>
          <w:szCs w:val="28"/>
        </w:rPr>
      </w:pPr>
      <w:r w:rsidRPr="00ED4FCB">
        <w:rPr>
          <w:szCs w:val="28"/>
        </w:rPr>
        <w:t>Положений, способствующих</w:t>
      </w:r>
      <w:r w:rsidRPr="00BA49FB">
        <w:rPr>
          <w:szCs w:val="28"/>
        </w:rPr>
        <w:t xml:space="preserve"> созданию условий для проявления коррупции, не выявлено.</w:t>
      </w:r>
    </w:p>
    <w:p w:rsidR="003136DF" w:rsidRDefault="007C774F" w:rsidP="007C774F">
      <w:pPr>
        <w:autoSpaceDE w:val="0"/>
        <w:autoSpaceDN w:val="0"/>
        <w:adjustRightInd w:val="0"/>
        <w:ind w:firstLine="720"/>
        <w:jc w:val="center"/>
        <w:rPr>
          <w:sz w:val="28"/>
        </w:rPr>
      </w:pPr>
      <w:r>
        <w:rPr>
          <w:sz w:val="28"/>
        </w:rPr>
        <w:t>_____________________________</w:t>
      </w:r>
    </w:p>
    <w:p w:rsidR="009E1085" w:rsidRDefault="009E1085" w:rsidP="009E1085">
      <w:pPr>
        <w:pStyle w:val="a5"/>
        <w:spacing w:line="240" w:lineRule="auto"/>
        <w:ind w:firstLine="0"/>
        <w:jc w:val="center"/>
        <w:rPr>
          <w:b/>
        </w:rPr>
      </w:pPr>
    </w:p>
    <w:p w:rsidR="003136DF" w:rsidRDefault="009E1085" w:rsidP="007C774F">
      <w:pPr>
        <w:pStyle w:val="a5"/>
        <w:spacing w:line="240" w:lineRule="exact"/>
        <w:ind w:firstLine="0"/>
        <w:jc w:val="center"/>
        <w:rPr>
          <w:b/>
        </w:rPr>
      </w:pPr>
      <w:r>
        <w:rPr>
          <w:b/>
        </w:rPr>
        <w:lastRenderedPageBreak/>
        <w:t>П</w:t>
      </w:r>
      <w:r w:rsidR="003136DF">
        <w:rPr>
          <w:b/>
        </w:rPr>
        <w:t>еречень</w:t>
      </w:r>
    </w:p>
    <w:p w:rsidR="003136DF" w:rsidRDefault="003136DF" w:rsidP="007C774F">
      <w:pPr>
        <w:pStyle w:val="ConsPlusNormal"/>
        <w:widowControl/>
        <w:spacing w:line="240" w:lineRule="exact"/>
        <w:ind w:firstLine="0"/>
        <w:jc w:val="center"/>
        <w:rPr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нормативных правовых актов области, подлежащих признанию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силу, приостановлению, изменению или принятию в связи с принятием областного </w:t>
      </w:r>
      <w:r w:rsidRPr="009E1085">
        <w:rPr>
          <w:rFonts w:ascii="Times New Roman" w:hAnsi="Times New Roman" w:cs="Times New Roman"/>
          <w:b/>
          <w:sz w:val="28"/>
          <w:szCs w:val="24"/>
        </w:rPr>
        <w:t xml:space="preserve">закона </w:t>
      </w:r>
      <w:r w:rsidR="009E1085" w:rsidRPr="009E1085">
        <w:rPr>
          <w:rFonts w:ascii="Times New Roman" w:hAnsi="Times New Roman" w:cs="Times New Roman"/>
          <w:b/>
          <w:bCs/>
          <w:sz w:val="28"/>
          <w:szCs w:val="24"/>
        </w:rPr>
        <w:t>«О внесении изменений в областной закон «</w:t>
      </w:r>
      <w:r w:rsidR="009E1085" w:rsidRPr="009E1085">
        <w:rPr>
          <w:rFonts w:ascii="Times New Roman" w:hAnsi="Times New Roman" w:cs="Times New Roman"/>
          <w:b/>
          <w:sz w:val="28"/>
          <w:szCs w:val="28"/>
        </w:rPr>
        <w:t>О выборах депутатов Новгородской областной Думы</w:t>
      </w:r>
      <w:r w:rsidR="009E1085" w:rsidRPr="009E1085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9E1085" w:rsidRDefault="009E1085" w:rsidP="007C774F">
      <w:pPr>
        <w:spacing w:line="240" w:lineRule="exact"/>
        <w:ind w:firstLine="748"/>
        <w:jc w:val="both"/>
        <w:rPr>
          <w:sz w:val="28"/>
        </w:rPr>
      </w:pPr>
    </w:p>
    <w:p w:rsidR="003136DF" w:rsidRDefault="003136DF" w:rsidP="007C774F">
      <w:pPr>
        <w:ind w:firstLine="851"/>
        <w:jc w:val="both"/>
        <w:rPr>
          <w:sz w:val="28"/>
        </w:rPr>
      </w:pPr>
      <w:r>
        <w:rPr>
          <w:sz w:val="28"/>
        </w:rPr>
        <w:t xml:space="preserve">В случае принятия проекта областного </w:t>
      </w:r>
      <w:r w:rsidRPr="009E1085">
        <w:rPr>
          <w:sz w:val="28"/>
        </w:rPr>
        <w:t xml:space="preserve">закона </w:t>
      </w:r>
      <w:r w:rsidR="009E1085" w:rsidRPr="009E1085">
        <w:rPr>
          <w:bCs/>
          <w:sz w:val="28"/>
        </w:rPr>
        <w:t>«О внесении изменений в областной закон «</w:t>
      </w:r>
      <w:r w:rsidR="009E1085" w:rsidRPr="009E1085">
        <w:rPr>
          <w:sz w:val="28"/>
          <w:szCs w:val="28"/>
        </w:rPr>
        <w:t>О выборах депутатов Новгородской областной Думы</w:t>
      </w:r>
      <w:r w:rsidR="009E1085" w:rsidRPr="009E1085">
        <w:rPr>
          <w:bCs/>
          <w:sz w:val="28"/>
        </w:rPr>
        <w:t>»</w:t>
      </w:r>
      <w:r w:rsidRPr="009E1085">
        <w:rPr>
          <w:sz w:val="28"/>
        </w:rPr>
        <w:t xml:space="preserve"> не потребуется признания </w:t>
      </w:r>
      <w:proofErr w:type="gramStart"/>
      <w:r w:rsidRPr="009E1085">
        <w:rPr>
          <w:sz w:val="28"/>
        </w:rPr>
        <w:t>утратившими</w:t>
      </w:r>
      <w:proofErr w:type="gramEnd"/>
      <w:r>
        <w:rPr>
          <w:sz w:val="28"/>
        </w:rPr>
        <w:t xml:space="preserve"> силу, приостановления, изменения или принятие нормативных правовых актов области.</w:t>
      </w:r>
    </w:p>
    <w:p w:rsidR="003136DF" w:rsidRDefault="003136DF" w:rsidP="003136DF">
      <w:pPr>
        <w:pStyle w:val="a7"/>
        <w:tabs>
          <w:tab w:val="clear" w:pos="4677"/>
          <w:tab w:val="clear" w:pos="9355"/>
        </w:tabs>
        <w:jc w:val="center"/>
        <w:rPr>
          <w:sz w:val="28"/>
        </w:rPr>
      </w:pPr>
      <w:r>
        <w:rPr>
          <w:sz w:val="28"/>
        </w:rPr>
        <w:t>___________________</w:t>
      </w:r>
    </w:p>
    <w:p w:rsidR="003136DF" w:rsidRDefault="003136DF" w:rsidP="003136DF">
      <w:pPr>
        <w:pStyle w:val="a7"/>
        <w:tabs>
          <w:tab w:val="clear" w:pos="4677"/>
          <w:tab w:val="clear" w:pos="9355"/>
        </w:tabs>
        <w:rPr>
          <w:b/>
          <w:sz w:val="28"/>
        </w:rPr>
      </w:pPr>
    </w:p>
    <w:p w:rsidR="003136DF" w:rsidRDefault="003136DF" w:rsidP="009E1085">
      <w:pPr>
        <w:pStyle w:val="a7"/>
        <w:tabs>
          <w:tab w:val="clear" w:pos="4677"/>
          <w:tab w:val="clear" w:pos="9355"/>
        </w:tabs>
        <w:jc w:val="center"/>
        <w:rPr>
          <w:b/>
          <w:sz w:val="28"/>
        </w:rPr>
      </w:pPr>
      <w:r>
        <w:rPr>
          <w:b/>
          <w:sz w:val="28"/>
        </w:rPr>
        <w:t>Финансово-экономическое обоснование</w:t>
      </w:r>
    </w:p>
    <w:p w:rsidR="003136DF" w:rsidRDefault="003136DF" w:rsidP="009E1085">
      <w:pPr>
        <w:ind w:firstLine="748"/>
        <w:jc w:val="center"/>
        <w:rPr>
          <w:b/>
          <w:bCs/>
          <w:sz w:val="28"/>
        </w:rPr>
      </w:pPr>
      <w:r>
        <w:rPr>
          <w:b/>
          <w:sz w:val="28"/>
        </w:rPr>
        <w:t xml:space="preserve">к проекту областного закона </w:t>
      </w:r>
      <w:r w:rsidR="009E1085" w:rsidRPr="009E1085">
        <w:rPr>
          <w:b/>
          <w:bCs/>
          <w:sz w:val="28"/>
        </w:rPr>
        <w:t>«О внесении изменений в областной закон «</w:t>
      </w:r>
      <w:r w:rsidR="009E1085" w:rsidRPr="009E1085">
        <w:rPr>
          <w:b/>
          <w:sz w:val="28"/>
          <w:szCs w:val="28"/>
        </w:rPr>
        <w:t>О выборах депутатов Новгородской областной Думы</w:t>
      </w:r>
      <w:r w:rsidR="009E1085" w:rsidRPr="009E1085">
        <w:rPr>
          <w:b/>
          <w:bCs/>
          <w:sz w:val="28"/>
        </w:rPr>
        <w:t>»</w:t>
      </w:r>
    </w:p>
    <w:p w:rsidR="009E1085" w:rsidRDefault="009E1085" w:rsidP="009E1085">
      <w:pPr>
        <w:ind w:firstLine="748"/>
        <w:jc w:val="center"/>
        <w:rPr>
          <w:b/>
          <w:sz w:val="28"/>
        </w:rPr>
      </w:pPr>
    </w:p>
    <w:p w:rsidR="003136DF" w:rsidRDefault="003136DF" w:rsidP="003136DF">
      <w:pPr>
        <w:ind w:firstLine="748"/>
        <w:jc w:val="both"/>
        <w:rPr>
          <w:sz w:val="28"/>
        </w:rPr>
      </w:pPr>
      <w:r>
        <w:rPr>
          <w:sz w:val="28"/>
        </w:rPr>
        <w:t xml:space="preserve">Принятие проекта областного </w:t>
      </w:r>
      <w:r w:rsidRPr="009E1085">
        <w:rPr>
          <w:sz w:val="28"/>
        </w:rPr>
        <w:t xml:space="preserve">закона </w:t>
      </w:r>
      <w:r w:rsidR="009E1085" w:rsidRPr="009E1085">
        <w:rPr>
          <w:bCs/>
          <w:sz w:val="28"/>
        </w:rPr>
        <w:t>«О внесении изменений в областной закон «</w:t>
      </w:r>
      <w:r w:rsidR="009E1085" w:rsidRPr="009E1085">
        <w:rPr>
          <w:sz w:val="28"/>
          <w:szCs w:val="28"/>
        </w:rPr>
        <w:t>О выборах депутатов Новгородской областной Думы</w:t>
      </w:r>
      <w:r w:rsidR="009E1085" w:rsidRPr="009E1085">
        <w:rPr>
          <w:bCs/>
          <w:sz w:val="28"/>
        </w:rPr>
        <w:t>»</w:t>
      </w:r>
      <w:r>
        <w:rPr>
          <w:sz w:val="28"/>
        </w:rPr>
        <w:t xml:space="preserve"> не повлечет за собой дополнительных расходов из областного бюджета.</w:t>
      </w:r>
    </w:p>
    <w:p w:rsidR="003136DF" w:rsidRDefault="003136DF" w:rsidP="003136DF">
      <w:pPr>
        <w:pStyle w:val="a7"/>
        <w:tabs>
          <w:tab w:val="clear" w:pos="4677"/>
          <w:tab w:val="clear" w:pos="9355"/>
        </w:tabs>
        <w:jc w:val="center"/>
      </w:pPr>
      <w:r w:rsidRPr="00F53054">
        <w:rPr>
          <w:sz w:val="28"/>
          <w:szCs w:val="28"/>
        </w:rPr>
        <w:t>___________________</w:t>
      </w:r>
    </w:p>
    <w:p w:rsidR="003136DF" w:rsidRDefault="003136DF" w:rsidP="003136DF"/>
    <w:p w:rsidR="003136DF" w:rsidRDefault="003136DF" w:rsidP="003136D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3136DF" w:rsidRDefault="003136DF" w:rsidP="003136DF">
      <w:pPr>
        <w:pStyle w:val="aa"/>
        <w:spacing w:before="120"/>
        <w:ind w:left="0"/>
        <w:jc w:val="left"/>
      </w:pPr>
    </w:p>
    <w:p w:rsidR="003136DF" w:rsidRPr="00867E79" w:rsidRDefault="003136DF" w:rsidP="003136DF">
      <w:pPr>
        <w:pStyle w:val="aa"/>
        <w:spacing w:before="120"/>
        <w:ind w:left="0"/>
        <w:jc w:val="left"/>
      </w:pPr>
    </w:p>
    <w:p w:rsidR="00B320C9" w:rsidRDefault="00B320C9"/>
    <w:sectPr w:rsidR="00B320C9" w:rsidSect="003228EF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08" w:rsidRDefault="00132108" w:rsidP="00132108">
      <w:r>
        <w:separator/>
      </w:r>
    </w:p>
  </w:endnote>
  <w:endnote w:type="continuationSeparator" w:id="0">
    <w:p w:rsidR="00132108" w:rsidRDefault="00132108" w:rsidP="0013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08" w:rsidRDefault="00132108" w:rsidP="00132108">
      <w:r>
        <w:separator/>
      </w:r>
    </w:p>
  </w:footnote>
  <w:footnote w:type="continuationSeparator" w:id="0">
    <w:p w:rsidR="00132108" w:rsidRDefault="00132108" w:rsidP="00132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1A" w:rsidRDefault="00751E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C77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4A1A" w:rsidRDefault="00EB57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1A" w:rsidRDefault="00751EA1">
    <w:pPr>
      <w:pStyle w:val="a7"/>
      <w:framePr w:wrap="around" w:vAnchor="text" w:hAnchor="margin" w:xAlign="center" w:y="1"/>
      <w:rPr>
        <w:rStyle w:val="a9"/>
        <w:sz w:val="22"/>
        <w:szCs w:val="22"/>
      </w:rPr>
    </w:pPr>
    <w:r>
      <w:rPr>
        <w:rStyle w:val="a9"/>
        <w:sz w:val="22"/>
        <w:szCs w:val="22"/>
      </w:rPr>
      <w:fldChar w:fldCharType="begin"/>
    </w:r>
    <w:r w:rsidR="007C774F">
      <w:rPr>
        <w:rStyle w:val="a9"/>
        <w:sz w:val="22"/>
        <w:szCs w:val="22"/>
      </w:rPr>
      <w:instrText xml:space="preserve">PAGE  </w:instrText>
    </w:r>
    <w:r>
      <w:rPr>
        <w:rStyle w:val="a9"/>
        <w:sz w:val="22"/>
        <w:szCs w:val="22"/>
      </w:rPr>
      <w:fldChar w:fldCharType="separate"/>
    </w:r>
    <w:r w:rsidR="00EB5784">
      <w:rPr>
        <w:rStyle w:val="a9"/>
        <w:noProof/>
        <w:sz w:val="22"/>
        <w:szCs w:val="22"/>
      </w:rPr>
      <w:t>2</w:t>
    </w:r>
    <w:r>
      <w:rPr>
        <w:rStyle w:val="a9"/>
        <w:sz w:val="22"/>
        <w:szCs w:val="22"/>
      </w:rPr>
      <w:fldChar w:fldCharType="end"/>
    </w:r>
  </w:p>
  <w:p w:rsidR="00394A1A" w:rsidRDefault="00EB578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6DF"/>
    <w:rsid w:val="0001511F"/>
    <w:rsid w:val="00041409"/>
    <w:rsid w:val="00060008"/>
    <w:rsid w:val="000C53AB"/>
    <w:rsid w:val="000E6F1D"/>
    <w:rsid w:val="00132108"/>
    <w:rsid w:val="00211825"/>
    <w:rsid w:val="002249DA"/>
    <w:rsid w:val="002723C3"/>
    <w:rsid w:val="003136DF"/>
    <w:rsid w:val="003336DA"/>
    <w:rsid w:val="003A028A"/>
    <w:rsid w:val="003B7EC6"/>
    <w:rsid w:val="004A21EF"/>
    <w:rsid w:val="0052639E"/>
    <w:rsid w:val="00702FA3"/>
    <w:rsid w:val="00710E6F"/>
    <w:rsid w:val="00751EA1"/>
    <w:rsid w:val="00755C1A"/>
    <w:rsid w:val="007C774F"/>
    <w:rsid w:val="008141EA"/>
    <w:rsid w:val="00917025"/>
    <w:rsid w:val="009A725F"/>
    <w:rsid w:val="009C1150"/>
    <w:rsid w:val="009E1085"/>
    <w:rsid w:val="00B320C9"/>
    <w:rsid w:val="00B464A4"/>
    <w:rsid w:val="00BB1253"/>
    <w:rsid w:val="00DB0506"/>
    <w:rsid w:val="00DF7BCA"/>
    <w:rsid w:val="00E8543D"/>
    <w:rsid w:val="00EA7298"/>
    <w:rsid w:val="00EB5784"/>
    <w:rsid w:val="00ED5745"/>
    <w:rsid w:val="00ED6C71"/>
    <w:rsid w:val="00EF01BA"/>
    <w:rsid w:val="00F14772"/>
    <w:rsid w:val="00F35D3B"/>
    <w:rsid w:val="00F63FA9"/>
    <w:rsid w:val="00FC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6DF"/>
    <w:pPr>
      <w:keepNext/>
      <w:tabs>
        <w:tab w:val="left" w:pos="3060"/>
        <w:tab w:val="left" w:pos="8931"/>
      </w:tabs>
      <w:spacing w:line="240" w:lineRule="atLeast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36DF"/>
    <w:pPr>
      <w:keepNext/>
      <w:jc w:val="center"/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136DF"/>
    <w:pPr>
      <w:keepNext/>
      <w:ind w:right="-108"/>
      <w:jc w:val="center"/>
      <w:outlineLvl w:val="4"/>
    </w:pPr>
    <w:rPr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6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6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36DF"/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paragraph" w:customStyle="1" w:styleId="a3">
    <w:name w:val="Норм"/>
    <w:basedOn w:val="a"/>
    <w:rsid w:val="003136DF"/>
    <w:pPr>
      <w:jc w:val="center"/>
    </w:pPr>
    <w:rPr>
      <w:sz w:val="28"/>
    </w:rPr>
  </w:style>
  <w:style w:type="paragraph" w:styleId="a4">
    <w:name w:val="caption"/>
    <w:basedOn w:val="a"/>
    <w:next w:val="a"/>
    <w:qFormat/>
    <w:rsid w:val="003136DF"/>
    <w:rPr>
      <w:szCs w:val="20"/>
    </w:rPr>
  </w:style>
  <w:style w:type="paragraph" w:styleId="a5">
    <w:name w:val="Body Text Indent"/>
    <w:basedOn w:val="a"/>
    <w:link w:val="a6"/>
    <w:rsid w:val="003136DF"/>
    <w:pPr>
      <w:spacing w:line="360" w:lineRule="auto"/>
      <w:ind w:firstLine="90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136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136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13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136DF"/>
  </w:style>
  <w:style w:type="paragraph" w:styleId="aa">
    <w:name w:val="Title"/>
    <w:basedOn w:val="a"/>
    <w:link w:val="ab"/>
    <w:qFormat/>
    <w:rsid w:val="003136DF"/>
    <w:pPr>
      <w:ind w:left="-114"/>
      <w:jc w:val="center"/>
      <w:outlineLvl w:val="0"/>
    </w:pPr>
    <w:rPr>
      <w:b/>
      <w:sz w:val="28"/>
    </w:rPr>
  </w:style>
  <w:style w:type="character" w:customStyle="1" w:styleId="ab">
    <w:name w:val="Название Знак"/>
    <w:basedOn w:val="a0"/>
    <w:link w:val="aa"/>
    <w:rsid w:val="00313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3136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1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3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136DF"/>
    <w:pPr>
      <w:jc w:val="center"/>
    </w:pPr>
    <w:rPr>
      <w:b/>
      <w:sz w:val="28"/>
    </w:rPr>
  </w:style>
  <w:style w:type="character" w:customStyle="1" w:styleId="ad">
    <w:name w:val="Основной текст Знак"/>
    <w:basedOn w:val="a0"/>
    <w:link w:val="ac"/>
    <w:rsid w:val="00313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DB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C5B6CB840F10A27D37E4DCE8EF4BDEDB35C9CDACA0652AD8C8F89x3qF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6E8C5B6CB840F10A27D37E4DCE8EF4BDECBB539CDBCA0652AD8C8F89x3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Галинко</dc:creator>
  <cp:lastModifiedBy>Галинко</cp:lastModifiedBy>
  <cp:revision>2</cp:revision>
  <dcterms:created xsi:type="dcterms:W3CDTF">2016-02-17T12:17:00Z</dcterms:created>
  <dcterms:modified xsi:type="dcterms:W3CDTF">2016-02-17T12:17:00Z</dcterms:modified>
</cp:coreProperties>
</file>